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722B" w:rsidRPr="00F230C8" w:rsidRDefault="005C722B">
      <w:pPr>
        <w:pStyle w:val="Kop1"/>
        <w:rPr>
          <w:rFonts w:cstheme="majorHAnsi"/>
          <w:sz w:val="24"/>
          <w:szCs w:val="24"/>
          <w:lang w:val="nl-NL"/>
        </w:rPr>
      </w:pPr>
      <w:r w:rsidRPr="00F230C8">
        <w:rPr>
          <w:rFonts w:cstheme="majorHAnsi"/>
          <w:noProof/>
          <w:sz w:val="24"/>
          <w:szCs w:val="24"/>
          <w:lang w:val="nl-NL" w:eastAsia="nl-NL"/>
        </w:rPr>
        <w:drawing>
          <wp:inline distT="0" distB="0" distL="0" distR="0">
            <wp:extent cx="1390650" cy="1380891"/>
            <wp:effectExtent l="0" t="0" r="0" b="0"/>
            <wp:docPr id="1" name="Afbeelding 1" descr="C:\Users\PC-boven\Documents\TAA-Ede\Logo Taa\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boven\Documents\TAA-Ede\Logo Taa\logo.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432" cy="1395569"/>
                    </a:xfrm>
                    <a:prstGeom prst="rect">
                      <a:avLst/>
                    </a:prstGeom>
                    <a:noFill/>
                    <a:ln>
                      <a:noFill/>
                    </a:ln>
                  </pic:spPr>
                </pic:pic>
              </a:graphicData>
            </a:graphic>
          </wp:inline>
        </w:drawing>
      </w:r>
    </w:p>
    <w:p w:rsidR="000B2051" w:rsidRPr="00F230C8" w:rsidRDefault="000B2051" w:rsidP="000B2051">
      <w:pPr>
        <w:rPr>
          <w:rFonts w:asciiTheme="majorHAnsi" w:hAnsiTheme="majorHAnsi" w:cstheme="majorHAnsi"/>
          <w:sz w:val="24"/>
          <w:szCs w:val="24"/>
          <w:lang w:val="nl-NL"/>
        </w:rPr>
      </w:pPr>
      <w:r w:rsidRPr="00F230C8">
        <w:rPr>
          <w:rFonts w:asciiTheme="majorHAnsi" w:hAnsiTheme="majorHAnsi" w:cstheme="majorHAnsi"/>
          <w:sz w:val="24"/>
          <w:szCs w:val="24"/>
          <w:lang w:val="nl-NL"/>
        </w:rPr>
        <w:t>TESSELSCHADE AFD. EDE EN OMSTREKEN</w:t>
      </w:r>
    </w:p>
    <w:p w:rsidR="005C722B" w:rsidRPr="00F230C8" w:rsidRDefault="005C722B" w:rsidP="005C722B">
      <w:pPr>
        <w:pStyle w:val="Default"/>
        <w:rPr>
          <w:rFonts w:asciiTheme="majorHAnsi" w:hAnsiTheme="majorHAnsi" w:cstheme="majorHAnsi"/>
          <w:b/>
          <w:bCs/>
        </w:rPr>
      </w:pPr>
      <w:r w:rsidRPr="00F230C8">
        <w:rPr>
          <w:rFonts w:asciiTheme="majorHAnsi" w:hAnsiTheme="majorHAnsi" w:cstheme="majorHAnsi"/>
        </w:rPr>
        <w:t xml:space="preserve">- </w:t>
      </w:r>
      <w:r w:rsidRPr="00F230C8">
        <w:rPr>
          <w:rFonts w:asciiTheme="majorHAnsi" w:hAnsiTheme="majorHAnsi" w:cstheme="majorHAnsi"/>
          <w:b/>
          <w:bCs/>
        </w:rPr>
        <w:t>Officiële naam:</w:t>
      </w:r>
    </w:p>
    <w:p w:rsidR="005C722B" w:rsidRPr="00F230C8" w:rsidRDefault="005C722B" w:rsidP="005C722B">
      <w:pPr>
        <w:pStyle w:val="Default"/>
        <w:rPr>
          <w:rFonts w:asciiTheme="majorHAnsi" w:hAnsiTheme="majorHAnsi" w:cstheme="majorHAnsi"/>
        </w:rPr>
      </w:pPr>
      <w:r w:rsidRPr="00F230C8">
        <w:rPr>
          <w:rFonts w:asciiTheme="majorHAnsi" w:hAnsiTheme="majorHAnsi" w:cstheme="majorHAnsi"/>
        </w:rPr>
        <w:t xml:space="preserve">  Vereniging afdeling Ede en omstreken van de Algemene Nederlandse Vrouwenvereniging   </w:t>
      </w:r>
    </w:p>
    <w:p w:rsidR="005C722B" w:rsidRPr="00F230C8" w:rsidRDefault="005C722B" w:rsidP="005C722B">
      <w:pPr>
        <w:pStyle w:val="Default"/>
        <w:rPr>
          <w:rFonts w:asciiTheme="majorHAnsi" w:hAnsiTheme="majorHAnsi" w:cstheme="majorHAnsi"/>
        </w:rPr>
      </w:pPr>
      <w:r w:rsidRPr="00F230C8">
        <w:rPr>
          <w:rFonts w:asciiTheme="majorHAnsi" w:hAnsiTheme="majorHAnsi" w:cstheme="majorHAnsi"/>
        </w:rPr>
        <w:t xml:space="preserve">  “Tesselschade-Arbeid Adelt” (Tesselschade afdeling Ede)</w:t>
      </w:r>
    </w:p>
    <w:p w:rsidR="005C722B" w:rsidRPr="00F230C8" w:rsidRDefault="005C722B" w:rsidP="005C722B">
      <w:pPr>
        <w:pStyle w:val="Default"/>
        <w:rPr>
          <w:rFonts w:asciiTheme="majorHAnsi" w:hAnsiTheme="majorHAnsi" w:cstheme="majorHAnsi"/>
        </w:rPr>
      </w:pPr>
      <w:r w:rsidRPr="00F230C8">
        <w:rPr>
          <w:rFonts w:asciiTheme="majorHAnsi" w:hAnsiTheme="majorHAnsi" w:cstheme="majorHAnsi"/>
        </w:rPr>
        <w:t xml:space="preserve">- </w:t>
      </w:r>
      <w:r w:rsidRPr="00F230C8">
        <w:rPr>
          <w:rFonts w:asciiTheme="majorHAnsi" w:hAnsiTheme="majorHAnsi" w:cstheme="majorHAnsi"/>
          <w:b/>
          <w:bCs/>
        </w:rPr>
        <w:t xml:space="preserve">Fiscaal nummer: </w:t>
      </w:r>
      <w:r w:rsidRPr="00F230C8">
        <w:rPr>
          <w:rFonts w:asciiTheme="majorHAnsi" w:hAnsiTheme="majorHAnsi" w:cstheme="majorHAnsi"/>
        </w:rPr>
        <w:t xml:space="preserve">  8083.64.637 </w:t>
      </w:r>
    </w:p>
    <w:p w:rsidR="000B2051" w:rsidRPr="00F230C8" w:rsidRDefault="000B2051" w:rsidP="005C722B">
      <w:pPr>
        <w:pStyle w:val="Default"/>
        <w:rPr>
          <w:rFonts w:asciiTheme="majorHAnsi" w:hAnsiTheme="majorHAnsi" w:cstheme="majorHAnsi"/>
        </w:rPr>
      </w:pPr>
      <w:r w:rsidRPr="00F230C8">
        <w:rPr>
          <w:rFonts w:asciiTheme="majorHAnsi" w:hAnsiTheme="majorHAnsi" w:cstheme="majorHAnsi"/>
        </w:rPr>
        <w:t xml:space="preserve">- </w:t>
      </w:r>
      <w:r w:rsidRPr="00F230C8">
        <w:rPr>
          <w:rFonts w:asciiTheme="majorHAnsi" w:hAnsiTheme="majorHAnsi" w:cstheme="majorHAnsi"/>
          <w:b/>
        </w:rPr>
        <w:t>KvK nummer:</w:t>
      </w:r>
      <w:r w:rsidRPr="00F230C8">
        <w:rPr>
          <w:rFonts w:asciiTheme="majorHAnsi" w:hAnsiTheme="majorHAnsi" w:cstheme="majorHAnsi"/>
        </w:rPr>
        <w:t xml:space="preserve"> 40120246</w:t>
      </w:r>
    </w:p>
    <w:p w:rsidR="005C722B" w:rsidRPr="00F230C8" w:rsidRDefault="005C722B" w:rsidP="005C722B">
      <w:pPr>
        <w:pStyle w:val="Default"/>
        <w:rPr>
          <w:rFonts w:asciiTheme="majorHAnsi" w:hAnsiTheme="majorHAnsi" w:cstheme="majorHAnsi"/>
        </w:rPr>
      </w:pPr>
      <w:r w:rsidRPr="00F230C8">
        <w:rPr>
          <w:rFonts w:asciiTheme="majorHAnsi" w:hAnsiTheme="majorHAnsi" w:cstheme="majorHAnsi"/>
        </w:rPr>
        <w:t xml:space="preserve">- </w:t>
      </w:r>
      <w:r w:rsidRPr="00F230C8">
        <w:rPr>
          <w:rFonts w:asciiTheme="majorHAnsi" w:hAnsiTheme="majorHAnsi" w:cstheme="majorHAnsi"/>
          <w:b/>
          <w:bCs/>
        </w:rPr>
        <w:t xml:space="preserve">Contactgegevens: </w:t>
      </w:r>
      <w:r w:rsidRPr="00F230C8">
        <w:rPr>
          <w:rFonts w:asciiTheme="majorHAnsi" w:hAnsiTheme="majorHAnsi" w:cstheme="majorHAnsi"/>
        </w:rPr>
        <w:t xml:space="preserve">   </w:t>
      </w:r>
      <w:r w:rsidRPr="00F230C8">
        <w:rPr>
          <w:rStyle w:val="Hyperlink"/>
          <w:rFonts w:asciiTheme="majorHAnsi" w:hAnsiTheme="majorHAnsi" w:cstheme="majorHAnsi"/>
        </w:rPr>
        <w:t>ede@tesselschade.nl</w:t>
      </w:r>
    </w:p>
    <w:p w:rsidR="005C722B" w:rsidRPr="00F230C8" w:rsidRDefault="005C722B" w:rsidP="005C722B">
      <w:pPr>
        <w:pStyle w:val="Default"/>
        <w:rPr>
          <w:rFonts w:asciiTheme="majorHAnsi" w:hAnsiTheme="majorHAnsi" w:cstheme="majorHAnsi"/>
        </w:rPr>
      </w:pPr>
      <w:r w:rsidRPr="00F230C8">
        <w:rPr>
          <w:rFonts w:asciiTheme="majorHAnsi" w:hAnsiTheme="majorHAnsi" w:cstheme="majorHAnsi"/>
        </w:rPr>
        <w:t xml:space="preserve">- </w:t>
      </w:r>
      <w:r w:rsidRPr="00F230C8">
        <w:rPr>
          <w:rFonts w:asciiTheme="majorHAnsi" w:hAnsiTheme="majorHAnsi" w:cstheme="majorHAnsi"/>
          <w:b/>
          <w:bCs/>
        </w:rPr>
        <w:t xml:space="preserve">Bestuurssamenstelling </w:t>
      </w:r>
    </w:p>
    <w:p w:rsidR="005C722B" w:rsidRPr="00F230C8" w:rsidRDefault="005C722B" w:rsidP="005C722B">
      <w:pPr>
        <w:pStyle w:val="Default"/>
        <w:rPr>
          <w:rFonts w:asciiTheme="majorHAnsi" w:hAnsiTheme="majorHAnsi" w:cstheme="majorHAnsi"/>
        </w:rPr>
      </w:pPr>
      <w:r w:rsidRPr="00F230C8">
        <w:rPr>
          <w:rFonts w:asciiTheme="majorHAnsi" w:hAnsiTheme="majorHAnsi" w:cstheme="majorHAnsi"/>
        </w:rPr>
        <w:t xml:space="preserve">  Voorzitter</w:t>
      </w:r>
      <w:r w:rsidRPr="00F230C8">
        <w:rPr>
          <w:rFonts w:asciiTheme="majorHAnsi" w:hAnsiTheme="majorHAnsi" w:cstheme="majorHAnsi"/>
        </w:rPr>
        <w:tab/>
      </w:r>
      <w:r w:rsidRPr="00F230C8">
        <w:rPr>
          <w:rFonts w:asciiTheme="majorHAnsi" w:hAnsiTheme="majorHAnsi" w:cstheme="majorHAnsi"/>
        </w:rPr>
        <w:tab/>
      </w:r>
      <w:r w:rsidRPr="00F230C8">
        <w:rPr>
          <w:rFonts w:asciiTheme="majorHAnsi" w:hAnsiTheme="majorHAnsi" w:cstheme="majorHAnsi"/>
        </w:rPr>
        <w:tab/>
      </w:r>
      <w:r w:rsidRPr="00F230C8">
        <w:rPr>
          <w:rFonts w:asciiTheme="majorHAnsi" w:hAnsiTheme="majorHAnsi" w:cstheme="majorHAnsi"/>
        </w:rPr>
        <w:tab/>
        <w:t>:  W. Jonker-Barends</w:t>
      </w:r>
    </w:p>
    <w:p w:rsidR="005C722B" w:rsidRPr="00F230C8" w:rsidRDefault="005C722B" w:rsidP="005C722B">
      <w:pPr>
        <w:pStyle w:val="Default"/>
        <w:rPr>
          <w:rFonts w:asciiTheme="majorHAnsi" w:hAnsiTheme="majorHAnsi" w:cstheme="majorHAnsi"/>
        </w:rPr>
      </w:pPr>
      <w:r w:rsidRPr="00F230C8">
        <w:rPr>
          <w:rFonts w:asciiTheme="majorHAnsi" w:hAnsiTheme="majorHAnsi" w:cstheme="majorHAnsi"/>
        </w:rPr>
        <w:t xml:space="preserve">  Penningmeester </w:t>
      </w:r>
      <w:r w:rsidRPr="00F230C8">
        <w:rPr>
          <w:rFonts w:asciiTheme="majorHAnsi" w:hAnsiTheme="majorHAnsi" w:cstheme="majorHAnsi"/>
        </w:rPr>
        <w:tab/>
        <w:t xml:space="preserve">           </w:t>
      </w:r>
      <w:r w:rsidRPr="00F230C8">
        <w:rPr>
          <w:rFonts w:asciiTheme="majorHAnsi" w:hAnsiTheme="majorHAnsi" w:cstheme="majorHAnsi"/>
        </w:rPr>
        <w:tab/>
      </w:r>
      <w:r w:rsidR="000B2051" w:rsidRPr="00F230C8">
        <w:rPr>
          <w:rFonts w:asciiTheme="majorHAnsi" w:hAnsiTheme="majorHAnsi" w:cstheme="majorHAnsi"/>
        </w:rPr>
        <w:tab/>
      </w:r>
      <w:r w:rsidRPr="00F230C8">
        <w:rPr>
          <w:rFonts w:asciiTheme="majorHAnsi" w:hAnsiTheme="majorHAnsi" w:cstheme="majorHAnsi"/>
        </w:rPr>
        <w:t xml:space="preserve">:  M. </w:t>
      </w:r>
      <w:proofErr w:type="spellStart"/>
      <w:r w:rsidRPr="00F230C8">
        <w:rPr>
          <w:rFonts w:asciiTheme="majorHAnsi" w:hAnsiTheme="majorHAnsi" w:cstheme="majorHAnsi"/>
        </w:rPr>
        <w:t>Reedijk</w:t>
      </w:r>
      <w:proofErr w:type="spellEnd"/>
    </w:p>
    <w:p w:rsidR="005C722B" w:rsidRPr="00F230C8" w:rsidRDefault="005C722B" w:rsidP="000B2051">
      <w:pPr>
        <w:widowControl w:val="0"/>
        <w:autoSpaceDE w:val="0"/>
        <w:autoSpaceDN w:val="0"/>
        <w:adjustRightInd w:val="0"/>
        <w:rPr>
          <w:rFonts w:asciiTheme="majorHAnsi" w:hAnsiTheme="majorHAnsi" w:cstheme="majorHAnsi"/>
          <w:sz w:val="24"/>
          <w:szCs w:val="24"/>
          <w:lang w:val="nl-NL"/>
        </w:rPr>
      </w:pPr>
      <w:r w:rsidRPr="00F230C8">
        <w:rPr>
          <w:rFonts w:asciiTheme="majorHAnsi" w:hAnsiTheme="majorHAnsi" w:cstheme="majorHAnsi"/>
          <w:sz w:val="24"/>
          <w:szCs w:val="24"/>
          <w:lang w:val="nl-NL"/>
        </w:rPr>
        <w:t xml:space="preserve">  Secretaris</w:t>
      </w:r>
      <w:r w:rsidRPr="00F230C8">
        <w:rPr>
          <w:rFonts w:asciiTheme="majorHAnsi" w:hAnsiTheme="majorHAnsi" w:cstheme="majorHAnsi"/>
          <w:sz w:val="24"/>
          <w:szCs w:val="24"/>
          <w:lang w:val="nl-NL"/>
        </w:rPr>
        <w:tab/>
      </w:r>
      <w:r w:rsidRPr="00F230C8">
        <w:rPr>
          <w:rFonts w:asciiTheme="majorHAnsi" w:hAnsiTheme="majorHAnsi" w:cstheme="majorHAnsi"/>
          <w:sz w:val="24"/>
          <w:szCs w:val="24"/>
          <w:lang w:val="nl-NL"/>
        </w:rPr>
        <w:tab/>
        <w:t xml:space="preserve">   </w:t>
      </w:r>
      <w:r w:rsidRPr="00F230C8">
        <w:rPr>
          <w:rFonts w:asciiTheme="majorHAnsi" w:hAnsiTheme="majorHAnsi" w:cstheme="majorHAnsi"/>
          <w:sz w:val="24"/>
          <w:szCs w:val="24"/>
          <w:lang w:val="nl-NL"/>
        </w:rPr>
        <w:tab/>
        <w:t xml:space="preserve"> </w:t>
      </w:r>
      <w:r w:rsidRPr="00F230C8">
        <w:rPr>
          <w:rFonts w:asciiTheme="majorHAnsi" w:hAnsiTheme="majorHAnsi" w:cstheme="majorHAnsi"/>
          <w:sz w:val="24"/>
          <w:szCs w:val="24"/>
          <w:lang w:val="nl-NL"/>
        </w:rPr>
        <w:tab/>
        <w:t>:  A. Weidema-ter Wielen</w:t>
      </w:r>
      <w:r w:rsidR="000B2051" w:rsidRPr="00F230C8">
        <w:rPr>
          <w:rFonts w:asciiTheme="majorHAnsi" w:hAnsiTheme="majorHAnsi" w:cstheme="majorHAnsi"/>
          <w:sz w:val="24"/>
          <w:szCs w:val="24"/>
          <w:lang w:val="nl-NL"/>
        </w:rPr>
        <w:br/>
      </w:r>
      <w:r w:rsidRPr="00F230C8">
        <w:rPr>
          <w:rFonts w:asciiTheme="majorHAnsi" w:hAnsiTheme="majorHAnsi" w:cstheme="majorHAnsi"/>
          <w:sz w:val="24"/>
          <w:szCs w:val="24"/>
          <w:lang w:val="nl-NL"/>
        </w:rPr>
        <w:t xml:space="preserve">  Ledenadministratie             </w:t>
      </w:r>
      <w:r w:rsidRPr="00F230C8">
        <w:rPr>
          <w:rFonts w:asciiTheme="majorHAnsi" w:hAnsiTheme="majorHAnsi" w:cstheme="majorHAnsi"/>
          <w:sz w:val="24"/>
          <w:szCs w:val="24"/>
          <w:lang w:val="nl-NL"/>
        </w:rPr>
        <w:tab/>
      </w:r>
      <w:r w:rsidR="000B2051" w:rsidRPr="00F230C8">
        <w:rPr>
          <w:rFonts w:asciiTheme="majorHAnsi" w:hAnsiTheme="majorHAnsi" w:cstheme="majorHAnsi"/>
          <w:sz w:val="24"/>
          <w:szCs w:val="24"/>
          <w:lang w:val="nl-NL"/>
        </w:rPr>
        <w:tab/>
      </w:r>
      <w:r w:rsidRPr="00F230C8">
        <w:rPr>
          <w:rFonts w:asciiTheme="majorHAnsi" w:hAnsiTheme="majorHAnsi" w:cstheme="majorHAnsi"/>
          <w:sz w:val="24"/>
          <w:szCs w:val="24"/>
          <w:lang w:val="nl-NL"/>
        </w:rPr>
        <w:t>:  W. Jonker-Barends</w:t>
      </w:r>
    </w:p>
    <w:p w:rsidR="00D3094A" w:rsidRPr="00F230C8" w:rsidRDefault="00306676">
      <w:pPr>
        <w:pStyle w:val="Kop1"/>
        <w:rPr>
          <w:rFonts w:cstheme="majorHAnsi"/>
          <w:sz w:val="24"/>
          <w:szCs w:val="24"/>
          <w:lang w:val="nl-NL"/>
        </w:rPr>
      </w:pPr>
      <w:r w:rsidRPr="00F230C8">
        <w:rPr>
          <w:rFonts w:cstheme="majorHAnsi"/>
          <w:sz w:val="24"/>
          <w:szCs w:val="24"/>
          <w:lang w:val="nl-NL"/>
        </w:rPr>
        <w:t xml:space="preserve">Beleidsplan Tesselschade Ede </w:t>
      </w:r>
      <w:r w:rsidR="00A401DA" w:rsidRPr="00F230C8">
        <w:rPr>
          <w:rFonts w:cstheme="majorHAnsi"/>
          <w:sz w:val="24"/>
          <w:szCs w:val="24"/>
          <w:lang w:val="nl-NL"/>
        </w:rPr>
        <w:t>2025</w:t>
      </w:r>
    </w:p>
    <w:p w:rsidR="00D3094A" w:rsidRPr="00F230C8" w:rsidRDefault="00306676">
      <w:pPr>
        <w:rPr>
          <w:rFonts w:asciiTheme="majorHAnsi" w:hAnsiTheme="majorHAnsi" w:cstheme="majorHAnsi"/>
          <w:sz w:val="24"/>
          <w:szCs w:val="24"/>
          <w:lang w:val="nl-NL"/>
        </w:rPr>
      </w:pPr>
      <w:r w:rsidRPr="00F230C8">
        <w:rPr>
          <w:rFonts w:asciiTheme="majorHAnsi" w:hAnsiTheme="majorHAnsi" w:cstheme="majorHAnsi"/>
          <w:sz w:val="24"/>
          <w:szCs w:val="24"/>
          <w:lang w:val="nl-NL"/>
        </w:rPr>
        <w:t>Wie zijn wij</w:t>
      </w:r>
      <w:r w:rsidR="000B2051" w:rsidRPr="00F230C8">
        <w:rPr>
          <w:rFonts w:asciiTheme="majorHAnsi" w:hAnsiTheme="majorHAnsi" w:cstheme="majorHAnsi"/>
          <w:sz w:val="24"/>
          <w:szCs w:val="24"/>
          <w:lang w:val="nl-NL"/>
        </w:rPr>
        <w:t>:</w:t>
      </w:r>
    </w:p>
    <w:p w:rsidR="00D3094A" w:rsidRPr="00F230C8" w:rsidRDefault="00306676">
      <w:pPr>
        <w:rPr>
          <w:rFonts w:asciiTheme="majorHAnsi" w:hAnsiTheme="majorHAnsi" w:cstheme="majorHAnsi"/>
          <w:sz w:val="24"/>
          <w:szCs w:val="24"/>
          <w:lang w:val="nl-NL"/>
        </w:rPr>
      </w:pPr>
      <w:r w:rsidRPr="00F230C8">
        <w:rPr>
          <w:rFonts w:asciiTheme="majorHAnsi" w:hAnsiTheme="majorHAnsi" w:cstheme="majorHAnsi"/>
          <w:sz w:val="24"/>
          <w:szCs w:val="24"/>
          <w:lang w:val="nl-NL"/>
        </w:rPr>
        <w:t>Tesselschade is een landelijke vereniging die vrouwen helpt economisch zelfstandig te worden of te blijven. Afdeling Ede is onderdeel van dit netwerk en bestaat uit vrijwilligers.</w:t>
      </w:r>
    </w:p>
    <w:p w:rsidR="00D3094A" w:rsidRPr="00F230C8" w:rsidRDefault="00306676">
      <w:pPr>
        <w:rPr>
          <w:rFonts w:asciiTheme="majorHAnsi" w:hAnsiTheme="majorHAnsi" w:cstheme="majorHAnsi"/>
          <w:sz w:val="24"/>
          <w:szCs w:val="24"/>
          <w:lang w:val="nl-NL"/>
        </w:rPr>
      </w:pPr>
      <w:r w:rsidRPr="00F230C8">
        <w:rPr>
          <w:rFonts w:asciiTheme="majorHAnsi" w:hAnsiTheme="majorHAnsi" w:cstheme="majorHAnsi"/>
          <w:sz w:val="24"/>
          <w:szCs w:val="24"/>
          <w:lang w:val="nl-NL"/>
        </w:rPr>
        <w:t>Wat is onze missie</w:t>
      </w:r>
      <w:r w:rsidR="000B2051" w:rsidRPr="00F230C8">
        <w:rPr>
          <w:rFonts w:asciiTheme="majorHAnsi" w:hAnsiTheme="majorHAnsi" w:cstheme="majorHAnsi"/>
          <w:sz w:val="24"/>
          <w:szCs w:val="24"/>
          <w:lang w:val="nl-NL"/>
        </w:rPr>
        <w:t>:</w:t>
      </w:r>
    </w:p>
    <w:p w:rsidR="00D3094A" w:rsidRPr="00F230C8" w:rsidRDefault="00306676">
      <w:pPr>
        <w:rPr>
          <w:rFonts w:asciiTheme="majorHAnsi" w:hAnsiTheme="majorHAnsi" w:cstheme="majorHAnsi"/>
          <w:sz w:val="24"/>
          <w:szCs w:val="24"/>
          <w:lang w:val="nl-NL"/>
        </w:rPr>
      </w:pPr>
      <w:r w:rsidRPr="00F230C8">
        <w:rPr>
          <w:rFonts w:asciiTheme="majorHAnsi" w:hAnsiTheme="majorHAnsi" w:cstheme="majorHAnsi"/>
          <w:sz w:val="24"/>
          <w:szCs w:val="24"/>
          <w:lang w:val="nl-NL"/>
        </w:rPr>
        <w:t>Wij ondersteunen vrouwen bij het volgen van een opleiding en bieden ruimte om handgemaakte producten te maken en verkopen. Ook helpen we (oud-)handwerksters als zij tijdelijk of blijvend in financiële nood zitten.</w:t>
      </w:r>
    </w:p>
    <w:p w:rsidR="00D3094A" w:rsidRPr="00F230C8" w:rsidRDefault="00306676">
      <w:pPr>
        <w:rPr>
          <w:rFonts w:asciiTheme="majorHAnsi" w:hAnsiTheme="majorHAnsi" w:cstheme="majorHAnsi"/>
          <w:sz w:val="24"/>
          <w:szCs w:val="24"/>
        </w:rPr>
      </w:pPr>
      <w:r w:rsidRPr="00F230C8">
        <w:rPr>
          <w:rFonts w:asciiTheme="majorHAnsi" w:hAnsiTheme="majorHAnsi" w:cstheme="majorHAnsi"/>
          <w:sz w:val="24"/>
          <w:szCs w:val="24"/>
        </w:rPr>
        <w:t xml:space="preserve">Wat </w:t>
      </w:r>
      <w:proofErr w:type="spellStart"/>
      <w:r w:rsidRPr="00F230C8">
        <w:rPr>
          <w:rFonts w:asciiTheme="majorHAnsi" w:hAnsiTheme="majorHAnsi" w:cstheme="majorHAnsi"/>
          <w:sz w:val="24"/>
          <w:szCs w:val="24"/>
        </w:rPr>
        <w:t>doen</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wij</w:t>
      </w:r>
      <w:proofErr w:type="spellEnd"/>
      <w:r w:rsidRPr="00F230C8">
        <w:rPr>
          <w:rFonts w:asciiTheme="majorHAnsi" w:hAnsiTheme="majorHAnsi" w:cstheme="majorHAnsi"/>
          <w:sz w:val="24"/>
          <w:szCs w:val="24"/>
        </w:rPr>
        <w:t xml:space="preserve"> </w:t>
      </w:r>
      <w:proofErr w:type="spellStart"/>
      <w:r w:rsidR="000B2051" w:rsidRPr="00F230C8">
        <w:rPr>
          <w:rFonts w:asciiTheme="majorHAnsi" w:hAnsiTheme="majorHAnsi" w:cstheme="majorHAnsi"/>
          <w:sz w:val="24"/>
          <w:szCs w:val="24"/>
        </w:rPr>
        <w:t>concreet</w:t>
      </w:r>
      <w:proofErr w:type="spellEnd"/>
      <w:r w:rsidR="000B2051" w:rsidRPr="00F230C8">
        <w:rPr>
          <w:rFonts w:asciiTheme="majorHAnsi" w:hAnsiTheme="majorHAnsi" w:cstheme="majorHAnsi"/>
          <w:sz w:val="24"/>
          <w:szCs w:val="24"/>
        </w:rPr>
        <w:t>:</w:t>
      </w:r>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t>Organiseren van verkopen van handwerk</w:t>
      </w:r>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Contact onderhouden met studenten en handwerksters</w:t>
      </w:r>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 xml:space="preserve">Jaarlijks aanvragen behandelen voor het Tesselschade Studiefonds (TS) en het Zegers </w:t>
      </w:r>
      <w:proofErr w:type="spellStart"/>
      <w:r w:rsidRPr="00F230C8">
        <w:rPr>
          <w:rFonts w:asciiTheme="majorHAnsi" w:hAnsiTheme="majorHAnsi" w:cstheme="majorHAnsi"/>
          <w:sz w:val="24"/>
          <w:szCs w:val="24"/>
          <w:lang w:val="nl-NL"/>
        </w:rPr>
        <w:t>Veeckensfonds</w:t>
      </w:r>
      <w:proofErr w:type="spellEnd"/>
      <w:r w:rsidRPr="00F230C8">
        <w:rPr>
          <w:rFonts w:asciiTheme="majorHAnsi" w:hAnsiTheme="majorHAnsi" w:cstheme="majorHAnsi"/>
          <w:sz w:val="24"/>
          <w:szCs w:val="24"/>
          <w:lang w:val="nl-NL"/>
        </w:rPr>
        <w:t xml:space="preserve"> (ZVF)</w:t>
      </w:r>
    </w:p>
    <w:p w:rsidR="00D3094A" w:rsidRPr="00F230C8" w:rsidRDefault="00306676">
      <w:pPr>
        <w:pStyle w:val="Lijstopsomteken"/>
        <w:rPr>
          <w:rFonts w:asciiTheme="majorHAnsi" w:hAnsiTheme="majorHAnsi" w:cstheme="majorHAnsi"/>
          <w:sz w:val="24"/>
          <w:szCs w:val="24"/>
        </w:rPr>
      </w:pPr>
      <w:proofErr w:type="spellStart"/>
      <w:r w:rsidRPr="00F230C8">
        <w:rPr>
          <w:rFonts w:asciiTheme="majorHAnsi" w:hAnsiTheme="majorHAnsi" w:cstheme="majorHAnsi"/>
          <w:sz w:val="24"/>
          <w:szCs w:val="24"/>
        </w:rPr>
        <w:t>Deelnemen</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aan</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landelijke</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bijeenkomsten</w:t>
      </w:r>
      <w:proofErr w:type="spellEnd"/>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lastRenderedPageBreak/>
        <w:t>Bekendheid geven aan ons werk</w:t>
      </w:r>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t>Nieuwe leden werven en betrekken</w:t>
      </w:r>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t>Jaarverslag en financiële verantwoording aanleveren</w:t>
      </w:r>
    </w:p>
    <w:p w:rsidR="00D3094A" w:rsidRPr="00F230C8" w:rsidRDefault="00306676">
      <w:pPr>
        <w:rPr>
          <w:rFonts w:asciiTheme="majorHAnsi" w:hAnsiTheme="majorHAnsi" w:cstheme="majorHAnsi"/>
          <w:sz w:val="24"/>
          <w:szCs w:val="24"/>
        </w:rPr>
      </w:pPr>
      <w:r w:rsidRPr="00F230C8">
        <w:rPr>
          <w:rFonts w:asciiTheme="majorHAnsi" w:hAnsiTheme="majorHAnsi" w:cstheme="majorHAnsi"/>
          <w:sz w:val="24"/>
          <w:szCs w:val="24"/>
        </w:rPr>
        <w:t xml:space="preserve">Hoe </w:t>
      </w:r>
      <w:proofErr w:type="spellStart"/>
      <w:r w:rsidRPr="00F230C8">
        <w:rPr>
          <w:rFonts w:asciiTheme="majorHAnsi" w:hAnsiTheme="majorHAnsi" w:cstheme="majorHAnsi"/>
          <w:sz w:val="24"/>
          <w:szCs w:val="24"/>
        </w:rPr>
        <w:t>betalen</w:t>
      </w:r>
      <w:proofErr w:type="spellEnd"/>
      <w:r w:rsidRPr="00F230C8">
        <w:rPr>
          <w:rFonts w:asciiTheme="majorHAnsi" w:hAnsiTheme="majorHAnsi" w:cstheme="majorHAnsi"/>
          <w:sz w:val="24"/>
          <w:szCs w:val="24"/>
        </w:rPr>
        <w:t xml:space="preserve"> we </w:t>
      </w:r>
      <w:proofErr w:type="spellStart"/>
      <w:r w:rsidRPr="00F230C8">
        <w:rPr>
          <w:rFonts w:asciiTheme="majorHAnsi" w:hAnsiTheme="majorHAnsi" w:cstheme="majorHAnsi"/>
          <w:sz w:val="24"/>
          <w:szCs w:val="24"/>
        </w:rPr>
        <w:t>dit</w:t>
      </w:r>
      <w:proofErr w:type="spellEnd"/>
      <w:r w:rsidR="00A401DA" w:rsidRPr="00F230C8">
        <w:rPr>
          <w:rFonts w:asciiTheme="majorHAnsi" w:hAnsiTheme="majorHAnsi" w:cstheme="majorHAnsi"/>
          <w:sz w:val="24"/>
          <w:szCs w:val="24"/>
        </w:rPr>
        <w:t>:</w:t>
      </w:r>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Leden betalen contributie (€ 15 per jaar)</w:t>
      </w:r>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We ontvangen soms giften of legaten</w:t>
      </w:r>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We halen inkomsten uit verkoop van handwerk</w:t>
      </w:r>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t xml:space="preserve">We </w:t>
      </w:r>
      <w:proofErr w:type="spellStart"/>
      <w:r w:rsidRPr="00F230C8">
        <w:rPr>
          <w:rFonts w:asciiTheme="majorHAnsi" w:hAnsiTheme="majorHAnsi" w:cstheme="majorHAnsi"/>
          <w:sz w:val="24"/>
          <w:szCs w:val="24"/>
        </w:rPr>
        <w:t>ontvangen</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geen</w:t>
      </w:r>
      <w:proofErr w:type="spellEnd"/>
      <w:r w:rsidRPr="00F230C8">
        <w:rPr>
          <w:rFonts w:asciiTheme="majorHAnsi" w:hAnsiTheme="majorHAnsi" w:cstheme="majorHAnsi"/>
          <w:sz w:val="24"/>
          <w:szCs w:val="24"/>
        </w:rPr>
        <w:t xml:space="preserve"> subsidies</w:t>
      </w:r>
    </w:p>
    <w:p w:rsidR="00D3094A" w:rsidRPr="00F230C8" w:rsidRDefault="00306676">
      <w:pPr>
        <w:rPr>
          <w:rFonts w:asciiTheme="majorHAnsi" w:hAnsiTheme="majorHAnsi" w:cstheme="majorHAnsi"/>
          <w:sz w:val="24"/>
          <w:szCs w:val="24"/>
        </w:rPr>
      </w:pPr>
      <w:r w:rsidRPr="00F230C8">
        <w:rPr>
          <w:rFonts w:asciiTheme="majorHAnsi" w:hAnsiTheme="majorHAnsi" w:cstheme="majorHAnsi"/>
          <w:sz w:val="24"/>
          <w:szCs w:val="24"/>
        </w:rPr>
        <w:t xml:space="preserve">Hoe </w:t>
      </w:r>
      <w:proofErr w:type="spellStart"/>
      <w:r w:rsidRPr="00F230C8">
        <w:rPr>
          <w:rFonts w:asciiTheme="majorHAnsi" w:hAnsiTheme="majorHAnsi" w:cstheme="majorHAnsi"/>
          <w:sz w:val="24"/>
          <w:szCs w:val="24"/>
        </w:rPr>
        <w:t>zijn</w:t>
      </w:r>
      <w:proofErr w:type="spellEnd"/>
      <w:r w:rsidRPr="00F230C8">
        <w:rPr>
          <w:rFonts w:asciiTheme="majorHAnsi" w:hAnsiTheme="majorHAnsi" w:cstheme="majorHAnsi"/>
          <w:sz w:val="24"/>
          <w:szCs w:val="24"/>
        </w:rPr>
        <w:t xml:space="preserve"> we </w:t>
      </w:r>
      <w:proofErr w:type="spellStart"/>
      <w:r w:rsidRPr="00F230C8">
        <w:rPr>
          <w:rFonts w:asciiTheme="majorHAnsi" w:hAnsiTheme="majorHAnsi" w:cstheme="majorHAnsi"/>
          <w:sz w:val="24"/>
          <w:szCs w:val="24"/>
        </w:rPr>
        <w:t>georganiseerd</w:t>
      </w:r>
      <w:proofErr w:type="spellEnd"/>
      <w:r w:rsidR="00A401DA" w:rsidRPr="00F230C8">
        <w:rPr>
          <w:rFonts w:asciiTheme="majorHAnsi" w:hAnsiTheme="majorHAnsi" w:cstheme="majorHAnsi"/>
          <w:sz w:val="24"/>
          <w:szCs w:val="24"/>
        </w:rPr>
        <w:t>:</w:t>
      </w:r>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Bestuur bestaat uit vrijwilligers (onbezoldigd)</w:t>
      </w:r>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t xml:space="preserve">Geen </w:t>
      </w:r>
      <w:proofErr w:type="spellStart"/>
      <w:r w:rsidRPr="00F230C8">
        <w:rPr>
          <w:rFonts w:asciiTheme="majorHAnsi" w:hAnsiTheme="majorHAnsi" w:cstheme="majorHAnsi"/>
          <w:sz w:val="24"/>
          <w:szCs w:val="24"/>
        </w:rPr>
        <w:t>personeel</w:t>
      </w:r>
      <w:proofErr w:type="spellEnd"/>
      <w:r w:rsidRPr="00F230C8">
        <w:rPr>
          <w:rFonts w:asciiTheme="majorHAnsi" w:hAnsiTheme="majorHAnsi" w:cstheme="majorHAnsi"/>
          <w:sz w:val="24"/>
          <w:szCs w:val="24"/>
        </w:rPr>
        <w:t xml:space="preserve"> in </w:t>
      </w:r>
      <w:proofErr w:type="spellStart"/>
      <w:r w:rsidRPr="00F230C8">
        <w:rPr>
          <w:rFonts w:asciiTheme="majorHAnsi" w:hAnsiTheme="majorHAnsi" w:cstheme="majorHAnsi"/>
          <w:sz w:val="24"/>
          <w:szCs w:val="24"/>
        </w:rPr>
        <w:t>dienst</w:t>
      </w:r>
      <w:proofErr w:type="spellEnd"/>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Jaarlijks toezicht op de financiën door een kascommissie</w:t>
      </w:r>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t xml:space="preserve">Rapportage </w:t>
      </w:r>
      <w:proofErr w:type="spellStart"/>
      <w:r w:rsidRPr="00F230C8">
        <w:rPr>
          <w:rFonts w:asciiTheme="majorHAnsi" w:hAnsiTheme="majorHAnsi" w:cstheme="majorHAnsi"/>
          <w:sz w:val="24"/>
          <w:szCs w:val="24"/>
        </w:rPr>
        <w:t>aan</w:t>
      </w:r>
      <w:proofErr w:type="spellEnd"/>
      <w:r w:rsidRPr="00F230C8">
        <w:rPr>
          <w:rFonts w:asciiTheme="majorHAnsi" w:hAnsiTheme="majorHAnsi" w:cstheme="majorHAnsi"/>
          <w:sz w:val="24"/>
          <w:szCs w:val="24"/>
        </w:rPr>
        <w:t xml:space="preserve"> het </w:t>
      </w:r>
      <w:proofErr w:type="spellStart"/>
      <w:r w:rsidRPr="00F230C8">
        <w:rPr>
          <w:rFonts w:asciiTheme="majorHAnsi" w:hAnsiTheme="majorHAnsi" w:cstheme="majorHAnsi"/>
          <w:sz w:val="24"/>
          <w:szCs w:val="24"/>
        </w:rPr>
        <w:t>landelijke</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bestuur</w:t>
      </w:r>
      <w:proofErr w:type="spellEnd"/>
    </w:p>
    <w:p w:rsidR="00D3094A" w:rsidRPr="00F230C8" w:rsidRDefault="00306676">
      <w:pPr>
        <w:rPr>
          <w:rFonts w:asciiTheme="majorHAnsi" w:hAnsiTheme="majorHAnsi" w:cstheme="majorHAnsi"/>
          <w:sz w:val="24"/>
          <w:szCs w:val="24"/>
          <w:lang w:val="nl-NL"/>
        </w:rPr>
      </w:pPr>
      <w:r w:rsidRPr="00F230C8">
        <w:rPr>
          <w:rFonts w:asciiTheme="majorHAnsi" w:hAnsiTheme="majorHAnsi" w:cstheme="majorHAnsi"/>
          <w:sz w:val="24"/>
          <w:szCs w:val="24"/>
          <w:lang w:val="nl-NL"/>
        </w:rPr>
        <w:t>Onze plannen voor komend jaar</w:t>
      </w:r>
      <w:r w:rsidR="00A401DA" w:rsidRPr="00F230C8">
        <w:rPr>
          <w:rFonts w:asciiTheme="majorHAnsi" w:hAnsiTheme="majorHAnsi" w:cstheme="majorHAnsi"/>
          <w:sz w:val="24"/>
          <w:szCs w:val="24"/>
          <w:lang w:val="nl-NL"/>
        </w:rPr>
        <w:t>:</w:t>
      </w:r>
    </w:p>
    <w:p w:rsidR="00D3094A" w:rsidRPr="00F230C8" w:rsidRDefault="00306676">
      <w:pPr>
        <w:pStyle w:val="Lijstopsomteken"/>
        <w:rPr>
          <w:rFonts w:asciiTheme="majorHAnsi" w:hAnsiTheme="majorHAnsi" w:cstheme="majorHAnsi"/>
          <w:sz w:val="24"/>
          <w:szCs w:val="24"/>
        </w:rPr>
      </w:pPr>
      <w:proofErr w:type="spellStart"/>
      <w:r w:rsidRPr="00F230C8">
        <w:rPr>
          <w:rFonts w:asciiTheme="majorHAnsi" w:hAnsiTheme="majorHAnsi" w:cstheme="majorHAnsi"/>
          <w:sz w:val="24"/>
          <w:szCs w:val="24"/>
        </w:rPr>
        <w:t>Nieuwe</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verkoopmomenten</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organiseren</w:t>
      </w:r>
      <w:proofErr w:type="spellEnd"/>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Meer zichtbaarheid creëren (ook online)</w:t>
      </w:r>
    </w:p>
    <w:p w:rsidR="00D3094A" w:rsidRPr="00F230C8" w:rsidRDefault="00306676">
      <w:pPr>
        <w:pStyle w:val="Lijstopsomteken"/>
        <w:rPr>
          <w:rFonts w:asciiTheme="majorHAnsi" w:hAnsiTheme="majorHAnsi" w:cstheme="majorHAnsi"/>
          <w:sz w:val="24"/>
          <w:szCs w:val="24"/>
        </w:rPr>
      </w:pPr>
      <w:proofErr w:type="spellStart"/>
      <w:r w:rsidRPr="00F230C8">
        <w:rPr>
          <w:rFonts w:asciiTheme="majorHAnsi" w:hAnsiTheme="majorHAnsi" w:cstheme="majorHAnsi"/>
          <w:sz w:val="24"/>
          <w:szCs w:val="24"/>
        </w:rPr>
        <w:t>Actief</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leden</w:t>
      </w:r>
      <w:proofErr w:type="spellEnd"/>
      <w:r w:rsidRPr="00F230C8">
        <w:rPr>
          <w:rFonts w:asciiTheme="majorHAnsi" w:hAnsiTheme="majorHAnsi" w:cstheme="majorHAnsi"/>
          <w:sz w:val="24"/>
          <w:szCs w:val="24"/>
        </w:rPr>
        <w:t xml:space="preserve"> </w:t>
      </w:r>
      <w:proofErr w:type="spellStart"/>
      <w:r w:rsidRPr="00F230C8">
        <w:rPr>
          <w:rFonts w:asciiTheme="majorHAnsi" w:hAnsiTheme="majorHAnsi" w:cstheme="majorHAnsi"/>
          <w:sz w:val="24"/>
          <w:szCs w:val="24"/>
        </w:rPr>
        <w:t>werven</w:t>
      </w:r>
      <w:proofErr w:type="spellEnd"/>
    </w:p>
    <w:p w:rsidR="00D3094A" w:rsidRPr="00F230C8" w:rsidRDefault="00306676">
      <w:pPr>
        <w:pStyle w:val="Lijstopsomteken"/>
        <w:rPr>
          <w:rFonts w:asciiTheme="majorHAnsi" w:hAnsiTheme="majorHAnsi" w:cstheme="majorHAnsi"/>
          <w:sz w:val="24"/>
          <w:szCs w:val="24"/>
        </w:rPr>
      </w:pPr>
      <w:r w:rsidRPr="00F230C8">
        <w:rPr>
          <w:rFonts w:asciiTheme="majorHAnsi" w:hAnsiTheme="majorHAnsi" w:cstheme="majorHAnsi"/>
          <w:sz w:val="24"/>
          <w:szCs w:val="24"/>
        </w:rPr>
        <w:t>Studenten en handwerksters beter begeleiden</w:t>
      </w:r>
    </w:p>
    <w:p w:rsidR="00D3094A" w:rsidRPr="00F230C8" w:rsidRDefault="00306676">
      <w:pPr>
        <w:pStyle w:val="Lijstopsomteken"/>
        <w:rPr>
          <w:rFonts w:asciiTheme="majorHAnsi" w:hAnsiTheme="majorHAnsi" w:cstheme="majorHAnsi"/>
          <w:sz w:val="24"/>
          <w:szCs w:val="24"/>
          <w:lang w:val="nl-NL"/>
        </w:rPr>
      </w:pPr>
      <w:r w:rsidRPr="00F230C8">
        <w:rPr>
          <w:rFonts w:asciiTheme="majorHAnsi" w:hAnsiTheme="majorHAnsi" w:cstheme="majorHAnsi"/>
          <w:sz w:val="24"/>
          <w:szCs w:val="24"/>
          <w:lang w:val="nl-NL"/>
        </w:rPr>
        <w:t>Versterken van het bestuur</w:t>
      </w:r>
    </w:p>
    <w:p w:rsidR="00D3094A" w:rsidRPr="00F230C8" w:rsidRDefault="00306676">
      <w:pPr>
        <w:rPr>
          <w:rFonts w:asciiTheme="majorHAnsi" w:hAnsiTheme="majorHAnsi" w:cstheme="majorHAnsi"/>
          <w:sz w:val="24"/>
          <w:szCs w:val="24"/>
          <w:lang w:val="nl-NL"/>
        </w:rPr>
      </w:pPr>
      <w:r w:rsidRPr="00F230C8">
        <w:rPr>
          <w:rFonts w:asciiTheme="majorHAnsi" w:hAnsiTheme="majorHAnsi" w:cstheme="majorHAnsi"/>
          <w:sz w:val="24"/>
          <w:szCs w:val="24"/>
          <w:lang w:val="nl-NL"/>
        </w:rPr>
        <w:t>Wanneer evalueren we</w:t>
      </w:r>
      <w:r w:rsidR="000B2051" w:rsidRPr="00F230C8">
        <w:rPr>
          <w:rFonts w:asciiTheme="majorHAnsi" w:hAnsiTheme="majorHAnsi" w:cstheme="majorHAnsi"/>
          <w:sz w:val="24"/>
          <w:szCs w:val="24"/>
          <w:lang w:val="nl-NL"/>
        </w:rPr>
        <w:t>:</w:t>
      </w:r>
    </w:p>
    <w:p w:rsidR="00D3094A" w:rsidRPr="00F230C8" w:rsidRDefault="00306676">
      <w:pPr>
        <w:rPr>
          <w:rFonts w:asciiTheme="majorHAnsi" w:hAnsiTheme="majorHAnsi" w:cstheme="majorHAnsi"/>
          <w:sz w:val="24"/>
          <w:szCs w:val="24"/>
          <w:lang w:val="nl-NL"/>
        </w:rPr>
      </w:pPr>
      <w:r w:rsidRPr="00F230C8">
        <w:rPr>
          <w:rFonts w:asciiTheme="majorHAnsi" w:hAnsiTheme="majorHAnsi" w:cstheme="majorHAnsi"/>
          <w:sz w:val="24"/>
          <w:szCs w:val="24"/>
          <w:lang w:val="nl-NL"/>
        </w:rPr>
        <w:t>Elk jaar in april beoordelen we het beleidsplan en passen we het aan waar nodig.</w:t>
      </w:r>
    </w:p>
    <w:p w:rsidR="00D3094A" w:rsidRDefault="00D3094A">
      <w:pPr>
        <w:rPr>
          <w:rFonts w:asciiTheme="majorHAnsi" w:hAnsiTheme="majorHAnsi" w:cstheme="majorHAnsi"/>
          <w:sz w:val="24"/>
          <w:szCs w:val="24"/>
          <w:lang w:val="nl-NL"/>
        </w:rPr>
      </w:pPr>
    </w:p>
    <w:p w:rsidR="003B0AE8" w:rsidRDefault="003B0AE8">
      <w:pPr>
        <w:rPr>
          <w:rFonts w:asciiTheme="majorHAnsi" w:hAnsiTheme="majorHAnsi" w:cstheme="majorHAnsi"/>
          <w:sz w:val="24"/>
          <w:szCs w:val="24"/>
          <w:lang w:val="nl-NL"/>
        </w:rPr>
      </w:pPr>
    </w:p>
    <w:p w:rsidR="003B0AE8" w:rsidRDefault="003B0AE8">
      <w:pPr>
        <w:rPr>
          <w:rFonts w:asciiTheme="majorHAnsi" w:hAnsiTheme="majorHAnsi" w:cstheme="majorHAnsi"/>
          <w:sz w:val="24"/>
          <w:szCs w:val="24"/>
          <w:lang w:val="nl-NL"/>
        </w:rPr>
      </w:pPr>
    </w:p>
    <w:p w:rsidR="003B0AE8" w:rsidRDefault="003B0AE8">
      <w:pPr>
        <w:rPr>
          <w:rFonts w:asciiTheme="majorHAnsi" w:hAnsiTheme="majorHAnsi" w:cstheme="majorHAnsi"/>
          <w:sz w:val="24"/>
          <w:szCs w:val="24"/>
          <w:lang w:val="nl-NL"/>
        </w:rPr>
      </w:pPr>
    </w:p>
    <w:p w:rsidR="003B0AE8" w:rsidRDefault="003B0AE8">
      <w:pPr>
        <w:rPr>
          <w:rFonts w:asciiTheme="majorHAnsi" w:hAnsiTheme="majorHAnsi" w:cstheme="majorHAnsi"/>
          <w:sz w:val="24"/>
          <w:szCs w:val="24"/>
          <w:lang w:val="nl-NL"/>
        </w:rPr>
      </w:pPr>
      <w:r>
        <w:rPr>
          <w:rFonts w:asciiTheme="majorHAnsi" w:hAnsiTheme="majorHAnsi" w:cstheme="majorHAnsi"/>
          <w:sz w:val="24"/>
          <w:szCs w:val="24"/>
          <w:lang w:val="nl-NL"/>
        </w:rPr>
        <w:t xml:space="preserve">Bijlagen: </w:t>
      </w:r>
    </w:p>
    <w:p w:rsidR="003B0AE8" w:rsidRDefault="003B0AE8">
      <w:pPr>
        <w:rPr>
          <w:rFonts w:asciiTheme="majorHAnsi" w:hAnsiTheme="majorHAnsi" w:cstheme="majorHAnsi"/>
          <w:sz w:val="24"/>
          <w:szCs w:val="24"/>
          <w:lang w:val="nl-NL"/>
        </w:rPr>
      </w:pPr>
      <w:r>
        <w:rPr>
          <w:rFonts w:asciiTheme="majorHAnsi" w:hAnsiTheme="majorHAnsi" w:cstheme="majorHAnsi"/>
          <w:sz w:val="24"/>
          <w:szCs w:val="24"/>
          <w:lang w:val="nl-NL"/>
        </w:rPr>
        <w:t>-Jaarverslag 2024</w:t>
      </w:r>
      <w:r>
        <w:rPr>
          <w:rFonts w:asciiTheme="majorHAnsi" w:hAnsiTheme="majorHAnsi" w:cstheme="majorHAnsi"/>
          <w:sz w:val="24"/>
          <w:szCs w:val="24"/>
          <w:lang w:val="nl-NL"/>
        </w:rPr>
        <w:br/>
        <w:t>-Financieel verslag/begroting 2024-2025</w:t>
      </w:r>
    </w:p>
    <w:p w:rsidR="00353B63" w:rsidRDefault="00353B63">
      <w:pPr>
        <w:rPr>
          <w:rFonts w:asciiTheme="majorHAnsi" w:hAnsiTheme="majorHAnsi" w:cstheme="majorHAnsi"/>
          <w:sz w:val="24"/>
          <w:szCs w:val="24"/>
          <w:lang w:val="nl-NL"/>
        </w:rPr>
      </w:pPr>
    </w:p>
    <w:p w:rsidR="00353B63" w:rsidRDefault="00353B63" w:rsidP="00353B63">
      <w:pPr>
        <w:jc w:val="both"/>
        <w:rPr>
          <w:rFonts w:ascii="Trebuchet MS" w:hAnsi="Trebuchet MS"/>
          <w:sz w:val="24"/>
          <w:szCs w:val="24"/>
        </w:rPr>
      </w:pPr>
      <w:r>
        <w:rPr>
          <w:rFonts w:ascii="Trebuchet MS" w:hAnsi="Trebuchet MS"/>
          <w:noProof/>
          <w:sz w:val="28"/>
          <w:szCs w:val="28"/>
        </w:rPr>
        <w:lastRenderedPageBreak/>
        <w:drawing>
          <wp:inline distT="0" distB="0" distL="0" distR="0" wp14:anchorId="6769A469" wp14:editId="5AD53585">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solidFill>
                      <a:srgbClr val="FFFFFF"/>
                    </a:solidFill>
                    <a:ln>
                      <a:noFill/>
                    </a:ln>
                  </pic:spPr>
                </pic:pic>
              </a:graphicData>
            </a:graphic>
          </wp:inline>
        </w:drawing>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Jaarverslag 2024</w:t>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Tesselschade afd. Ede en Omstreken</w:t>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Al jaren is bekend dat de afdeling kwetsbaar is met een beperkt aantal bestuursleden, wat helaas dit jaar nog steeds niet veranderd is. Gelukkig is er een lid bereid gevonden om mee te helpen met de aanvragen van studenten en hen te bezoeken.</w:t>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Evenals voorgaande jaren blijft de afdeling Ede het beleid voort zetten m.b.t. het studiefonds om alleen aanvragen die via hen binnenkomen in behandeling te nemen. Mede dankzij de contributie en gulle giften van de leden, heeft de afdeling dit jaar weer een studente kunnen ondersteunen die  theologie aan de CHE in Ede studeert.</w:t>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De landelijke tendens van het ledenaantal wat zakt, is ook in Ede het geval. Er zijn een aantal nieuwe leden bij gekomen en helaas zijn er een paar leden verhuisd of overleden.</w:t>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 xml:space="preserve">Eind november werd er weer een </w:t>
      </w:r>
      <w:proofErr w:type="spellStart"/>
      <w:r w:rsidRPr="00353B63">
        <w:rPr>
          <w:rFonts w:ascii="Trebuchet MS" w:hAnsi="Trebuchet MS"/>
          <w:sz w:val="24"/>
          <w:szCs w:val="24"/>
          <w:lang w:val="nl-NL"/>
        </w:rPr>
        <w:t>najaarsverkoop</w:t>
      </w:r>
      <w:proofErr w:type="spellEnd"/>
      <w:r w:rsidRPr="00353B63">
        <w:rPr>
          <w:rFonts w:ascii="Trebuchet MS" w:hAnsi="Trebuchet MS"/>
          <w:sz w:val="24"/>
          <w:szCs w:val="24"/>
          <w:lang w:val="nl-NL"/>
        </w:rPr>
        <w:t xml:space="preserve"> in restaurant Buitenzorg gehouden, die goed bezocht werd en velen aangaven het weer ouderwets gezellig te vinden. In december organiseerden afdeling Apeldoorn en Ede weer een gezamenlijke  verkoop in hotel De Keizerskroon. Samen met de landelijk voorzitter, Dorien Rookmaker, stond Willemien Jonker een dag op de Kerstfair op kasteel Middachten in De Steeg. De afdeling Arnhem organiseerde een verkoop in het Openlucht Museum en zij verkochten veel van de, in consignatie gegeven, artikelen. Via de landelijke webwinkel werden er ook weer goede zaken gedaan waardoor er in 2024 een totale bruto omzet hadden van ruim € 14.715.- werd behaald, een lichte stijging t.o.v. 2023. Door deze mooie omzet konden de handwerksters dit jaar weer veel mooie artikelen  maken.</w:t>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Zoals al vele jaren het geval is blijft de afdeling Ede kwetsbaar met maar twee enthousiaste bestuursleden hoewel de afdeling statutair gezien uit minimaal drie moet bestaan. Contact wordt gezocht met dames die projectmatig zaken voor de afdeling willen of kunnen regelen.</w:t>
      </w:r>
    </w:p>
    <w:p w:rsidR="00353B63" w:rsidRP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Opgemaakt te Ede, 15 april 2025</w:t>
      </w:r>
    </w:p>
    <w:p w:rsidR="00353B63" w:rsidRDefault="00353B63" w:rsidP="00353B63">
      <w:pPr>
        <w:jc w:val="both"/>
        <w:rPr>
          <w:rFonts w:ascii="Trebuchet MS" w:hAnsi="Trebuchet MS"/>
          <w:sz w:val="24"/>
          <w:szCs w:val="24"/>
          <w:lang w:val="nl-NL"/>
        </w:rPr>
      </w:pPr>
      <w:r w:rsidRPr="00353B63">
        <w:rPr>
          <w:rFonts w:ascii="Trebuchet MS" w:hAnsi="Trebuchet MS"/>
          <w:sz w:val="24"/>
          <w:szCs w:val="24"/>
          <w:lang w:val="nl-NL"/>
        </w:rPr>
        <w:t>Alie Weidema en Willemien Jonker</w:t>
      </w:r>
      <w:r>
        <w:rPr>
          <w:rFonts w:ascii="Trebuchet MS" w:hAnsi="Trebuchet MS"/>
          <w:sz w:val="24"/>
          <w:szCs w:val="24"/>
          <w:lang w:val="nl-NL"/>
        </w:rPr>
        <w:t xml:space="preserve">, bestuursleden Tesselschade Ede e.o. </w:t>
      </w:r>
    </w:p>
    <w:p w:rsidR="002F2C30" w:rsidRPr="002F2C30" w:rsidRDefault="002F2C30" w:rsidP="002F2C30">
      <w:pPr>
        <w:spacing w:after="0" w:line="240" w:lineRule="auto"/>
        <w:rPr>
          <w:rFonts w:ascii="Trebuchet MS" w:eastAsia="MS Mincho" w:hAnsi="Trebuchet MS" w:cs="Times New Roman"/>
          <w:sz w:val="24"/>
          <w:szCs w:val="24"/>
          <w:lang w:val="nl-NL" w:eastAsia="nl-NL"/>
        </w:rPr>
      </w:pPr>
    </w:p>
    <w:tbl>
      <w:tblPr>
        <w:tblpPr w:leftFromText="141" w:rightFromText="141" w:vertAnchor="text" w:horzAnchor="margin" w:tblpXSpec="center" w:tblpY="192"/>
        <w:tblW w:w="10902" w:type="dxa"/>
        <w:tblCellMar>
          <w:left w:w="70" w:type="dxa"/>
          <w:right w:w="70" w:type="dxa"/>
        </w:tblCellMar>
        <w:tblLook w:val="04A0" w:firstRow="1" w:lastRow="0" w:firstColumn="1" w:lastColumn="0" w:noHBand="0" w:noVBand="1"/>
      </w:tblPr>
      <w:tblGrid>
        <w:gridCol w:w="1116"/>
        <w:gridCol w:w="1235"/>
        <w:gridCol w:w="855"/>
        <w:gridCol w:w="916"/>
        <w:gridCol w:w="898"/>
        <w:gridCol w:w="160"/>
        <w:gridCol w:w="1799"/>
        <w:gridCol w:w="1298"/>
        <w:gridCol w:w="14"/>
        <w:gridCol w:w="841"/>
        <w:gridCol w:w="14"/>
        <w:gridCol w:w="844"/>
        <w:gridCol w:w="14"/>
        <w:gridCol w:w="884"/>
        <w:gridCol w:w="14"/>
      </w:tblGrid>
      <w:tr w:rsidR="002F2C30" w:rsidRPr="002F2C30" w:rsidTr="002F2C30">
        <w:trPr>
          <w:gridAfter w:val="1"/>
          <w:wAfter w:w="14" w:type="dxa"/>
          <w:trHeight w:val="312"/>
        </w:trPr>
        <w:tc>
          <w:tcPr>
            <w:tcW w:w="8277" w:type="dxa"/>
            <w:gridSpan w:val="8"/>
            <w:tcBorders>
              <w:top w:val="nil"/>
              <w:left w:val="nil"/>
              <w:bottom w:val="nil"/>
              <w:right w:val="nil"/>
            </w:tcBorders>
            <w:shd w:val="clear" w:color="auto" w:fill="auto"/>
            <w:noWrap/>
            <w:vAlign w:val="center"/>
            <w:hideMark/>
          </w:tcPr>
          <w:p w:rsidR="002F2C30" w:rsidRPr="002F2C30" w:rsidRDefault="00C33936" w:rsidP="00C33936">
            <w:pPr>
              <w:spacing w:after="0" w:line="240" w:lineRule="auto"/>
              <w:rPr>
                <w:rFonts w:ascii="Trebuchet MS" w:eastAsia="Times New Roman" w:hAnsi="Trebuchet MS" w:cs="Arial"/>
                <w:b/>
                <w:bCs/>
                <w:color w:val="000000"/>
                <w:sz w:val="24"/>
                <w:szCs w:val="24"/>
                <w:u w:val="single"/>
                <w:lang w:val="nl-NL" w:eastAsia="nl-NL"/>
              </w:rPr>
            </w:pPr>
            <w:r>
              <w:rPr>
                <w:rFonts w:ascii="Trebuchet MS" w:eastAsia="Times New Roman" w:hAnsi="Trebuchet MS" w:cs="Arial"/>
                <w:b/>
                <w:bCs/>
                <w:color w:val="000000"/>
                <w:u w:val="single"/>
                <w:lang w:val="nl-NL" w:eastAsia="nl-NL"/>
              </w:rPr>
              <w:t xml:space="preserve">BEGROTING 2025 </w:t>
            </w:r>
            <w:r w:rsidR="002F2C30" w:rsidRPr="002F2C30">
              <w:rPr>
                <w:rFonts w:ascii="Trebuchet MS" w:eastAsia="Times New Roman" w:hAnsi="Trebuchet MS" w:cs="Arial"/>
                <w:b/>
                <w:bCs/>
                <w:color w:val="000000"/>
                <w:u w:val="single"/>
                <w:lang w:val="nl-NL" w:eastAsia="nl-NL"/>
              </w:rPr>
              <w:t>TESSELSCHADE AFD. EDE EN OMSTREKEN</w:t>
            </w:r>
          </w:p>
        </w:tc>
        <w:tc>
          <w:tcPr>
            <w:tcW w:w="855"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b/>
                <w:bCs/>
                <w:color w:val="000000"/>
                <w:sz w:val="24"/>
                <w:szCs w:val="24"/>
                <w:u w:val="single"/>
                <w:lang w:val="nl-NL" w:eastAsia="nl-NL"/>
              </w:rPr>
            </w:pPr>
          </w:p>
        </w:tc>
        <w:tc>
          <w:tcPr>
            <w:tcW w:w="85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9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r>
      <w:tr w:rsidR="002F2C30" w:rsidRPr="002F2C30" w:rsidTr="002F2C30">
        <w:trPr>
          <w:trHeight w:val="324"/>
        </w:trPr>
        <w:tc>
          <w:tcPr>
            <w:tcW w:w="1116"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235"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5"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916"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98"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799"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312"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5"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9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r>
      <w:tr w:rsidR="002F2C30" w:rsidRPr="002F2C30" w:rsidTr="002F2C30">
        <w:trPr>
          <w:trHeight w:val="504"/>
        </w:trPr>
        <w:tc>
          <w:tcPr>
            <w:tcW w:w="11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BATEN</w:t>
            </w:r>
          </w:p>
        </w:tc>
        <w:tc>
          <w:tcPr>
            <w:tcW w:w="1235" w:type="dxa"/>
            <w:tcBorders>
              <w:top w:val="single" w:sz="8" w:space="0" w:color="auto"/>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single" w:sz="8" w:space="0" w:color="auto"/>
              <w:left w:val="nil"/>
              <w:bottom w:val="single" w:sz="8" w:space="0" w:color="auto"/>
              <w:right w:val="single" w:sz="8" w:space="0" w:color="auto"/>
            </w:tcBorders>
            <w:shd w:val="clear" w:color="000000" w:fill="D9D9D9"/>
            <w:vAlign w:val="center"/>
            <w:hideMark/>
          </w:tcPr>
          <w:p w:rsidR="002F2C30" w:rsidRPr="002F2C30" w:rsidRDefault="00C33936" w:rsidP="002F2C30">
            <w:pPr>
              <w:spacing w:after="0" w:line="240" w:lineRule="auto"/>
              <w:jc w:val="center"/>
              <w:rPr>
                <w:rFonts w:ascii="Trebuchet MS" w:eastAsia="Times New Roman" w:hAnsi="Trebuchet MS" w:cs="Arial"/>
                <w:b/>
                <w:bCs/>
                <w:color w:val="000000"/>
                <w:sz w:val="16"/>
                <w:szCs w:val="16"/>
                <w:lang w:val="nl-NL" w:eastAsia="nl-NL"/>
              </w:rPr>
            </w:pPr>
            <w:r>
              <w:rPr>
                <w:rFonts w:ascii="Trebuchet MS" w:eastAsia="Times New Roman" w:hAnsi="Trebuchet MS" w:cs="Arial"/>
                <w:b/>
                <w:bCs/>
                <w:color w:val="000000"/>
                <w:sz w:val="16"/>
                <w:szCs w:val="16"/>
                <w:lang w:val="nl-NL" w:eastAsia="nl-NL"/>
              </w:rPr>
              <w:t>Begroot   2024</w:t>
            </w:r>
          </w:p>
        </w:tc>
        <w:tc>
          <w:tcPr>
            <w:tcW w:w="916" w:type="dxa"/>
            <w:tcBorders>
              <w:top w:val="single" w:sz="8" w:space="0" w:color="auto"/>
              <w:left w:val="nil"/>
              <w:bottom w:val="single" w:sz="8" w:space="0" w:color="auto"/>
              <w:right w:val="single" w:sz="8" w:space="0" w:color="auto"/>
            </w:tcBorders>
            <w:shd w:val="clear" w:color="auto" w:fill="auto"/>
            <w:vAlign w:val="center"/>
            <w:hideMark/>
          </w:tcPr>
          <w:p w:rsidR="002F2C30" w:rsidRPr="002F2C30" w:rsidRDefault="002F2C30" w:rsidP="002F2C30">
            <w:pPr>
              <w:spacing w:after="0" w:line="240" w:lineRule="auto"/>
              <w:jc w:val="center"/>
              <w:rPr>
                <w:rFonts w:ascii="Trebuchet MS" w:eastAsia="Times New Roman" w:hAnsi="Trebuchet MS" w:cs="Arial"/>
                <w:b/>
                <w:bCs/>
                <w:color w:val="000000"/>
                <w:sz w:val="16"/>
                <w:szCs w:val="16"/>
                <w:lang w:val="nl-NL" w:eastAsia="nl-NL"/>
              </w:rPr>
            </w:pPr>
            <w:proofErr w:type="spellStart"/>
            <w:r w:rsidRPr="002F2C30">
              <w:rPr>
                <w:rFonts w:ascii="Trebuchet MS" w:eastAsia="Times New Roman" w:hAnsi="Trebuchet MS" w:cs="Arial"/>
                <w:b/>
                <w:bCs/>
                <w:color w:val="000000"/>
                <w:sz w:val="16"/>
                <w:szCs w:val="16"/>
                <w:lang w:val="nl-NL" w:eastAsia="nl-NL"/>
              </w:rPr>
              <w:t>Reeel</w:t>
            </w:r>
            <w:proofErr w:type="spellEnd"/>
            <w:r w:rsidRPr="002F2C30">
              <w:rPr>
                <w:rFonts w:ascii="Trebuchet MS" w:eastAsia="Times New Roman" w:hAnsi="Trebuchet MS" w:cs="Arial"/>
                <w:b/>
                <w:bCs/>
                <w:color w:val="000000"/>
                <w:sz w:val="16"/>
                <w:szCs w:val="16"/>
                <w:lang w:val="nl-NL" w:eastAsia="nl-NL"/>
              </w:rPr>
              <w:t xml:space="preserve">     202</w:t>
            </w:r>
            <w:r w:rsidR="00B840CB">
              <w:rPr>
                <w:rFonts w:ascii="Trebuchet MS" w:eastAsia="Times New Roman" w:hAnsi="Trebuchet MS" w:cs="Arial"/>
                <w:b/>
                <w:bCs/>
                <w:color w:val="000000"/>
                <w:sz w:val="16"/>
                <w:szCs w:val="16"/>
                <w:lang w:val="nl-NL" w:eastAsia="nl-NL"/>
              </w:rPr>
              <w:t>4</w:t>
            </w:r>
          </w:p>
        </w:tc>
        <w:tc>
          <w:tcPr>
            <w:tcW w:w="898" w:type="dxa"/>
            <w:tcBorders>
              <w:top w:val="single" w:sz="8" w:space="0" w:color="auto"/>
              <w:left w:val="nil"/>
              <w:bottom w:val="single" w:sz="8" w:space="0" w:color="auto"/>
              <w:right w:val="single" w:sz="8" w:space="0" w:color="auto"/>
            </w:tcBorders>
            <w:shd w:val="clear" w:color="000000" w:fill="D9D9D9"/>
            <w:vAlign w:val="center"/>
            <w:hideMark/>
          </w:tcPr>
          <w:p w:rsidR="002F2C30" w:rsidRPr="002F2C30" w:rsidRDefault="002F2C30" w:rsidP="002F2C30">
            <w:pPr>
              <w:spacing w:after="0" w:line="240" w:lineRule="auto"/>
              <w:jc w:val="center"/>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Begroot     202</w:t>
            </w:r>
            <w:r w:rsidR="00B840CB">
              <w:rPr>
                <w:rFonts w:ascii="Trebuchet MS" w:eastAsia="Times New Roman" w:hAnsi="Trebuchet MS" w:cs="Arial"/>
                <w:b/>
                <w:bCs/>
                <w:color w:val="000000"/>
                <w:sz w:val="16"/>
                <w:szCs w:val="16"/>
                <w:lang w:val="nl-NL" w:eastAsia="nl-NL"/>
              </w:rPr>
              <w:t>5</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center"/>
              <w:rPr>
                <w:rFonts w:ascii="Trebuchet MS" w:eastAsia="Times New Roman" w:hAnsi="Trebuchet MS" w:cs="Arial"/>
                <w:b/>
                <w:bCs/>
                <w:color w:val="000000"/>
                <w:sz w:val="16"/>
                <w:szCs w:val="16"/>
                <w:lang w:val="nl-NL" w:eastAsia="nl-NL"/>
              </w:rPr>
            </w:pPr>
          </w:p>
        </w:tc>
        <w:tc>
          <w:tcPr>
            <w:tcW w:w="17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LASTEN</w:t>
            </w:r>
          </w:p>
        </w:tc>
        <w:tc>
          <w:tcPr>
            <w:tcW w:w="1312" w:type="dxa"/>
            <w:gridSpan w:val="2"/>
            <w:tcBorders>
              <w:top w:val="single" w:sz="8" w:space="0" w:color="auto"/>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single" w:sz="8" w:space="0" w:color="auto"/>
              <w:left w:val="nil"/>
              <w:bottom w:val="single" w:sz="8" w:space="0" w:color="auto"/>
              <w:right w:val="single" w:sz="8" w:space="0" w:color="auto"/>
            </w:tcBorders>
            <w:shd w:val="clear" w:color="000000" w:fill="D9D9D9"/>
            <w:vAlign w:val="center"/>
            <w:hideMark/>
          </w:tcPr>
          <w:p w:rsidR="002F2C30" w:rsidRPr="002F2C30" w:rsidRDefault="002F2C30" w:rsidP="002F2C30">
            <w:pPr>
              <w:spacing w:after="0" w:line="240" w:lineRule="auto"/>
              <w:jc w:val="center"/>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Begroot 202</w:t>
            </w:r>
            <w:r w:rsidR="00B840CB">
              <w:rPr>
                <w:rFonts w:ascii="Trebuchet MS" w:eastAsia="Times New Roman" w:hAnsi="Trebuchet MS" w:cs="Arial"/>
                <w:b/>
                <w:bCs/>
                <w:color w:val="000000"/>
                <w:sz w:val="16"/>
                <w:szCs w:val="16"/>
                <w:lang w:val="nl-NL" w:eastAsia="nl-NL"/>
              </w:rPr>
              <w:t>4</w:t>
            </w:r>
          </w:p>
        </w:tc>
        <w:tc>
          <w:tcPr>
            <w:tcW w:w="858" w:type="dxa"/>
            <w:gridSpan w:val="2"/>
            <w:tcBorders>
              <w:top w:val="single" w:sz="8" w:space="0" w:color="auto"/>
              <w:left w:val="nil"/>
              <w:bottom w:val="single" w:sz="8" w:space="0" w:color="auto"/>
              <w:right w:val="single" w:sz="8" w:space="0" w:color="auto"/>
            </w:tcBorders>
            <w:shd w:val="clear" w:color="auto" w:fill="auto"/>
            <w:vAlign w:val="center"/>
            <w:hideMark/>
          </w:tcPr>
          <w:p w:rsidR="002F2C30" w:rsidRPr="002F2C30" w:rsidRDefault="002F2C30" w:rsidP="00B840CB">
            <w:pPr>
              <w:spacing w:after="0" w:line="240" w:lineRule="auto"/>
              <w:jc w:val="center"/>
              <w:rPr>
                <w:rFonts w:ascii="Trebuchet MS" w:eastAsia="Times New Roman" w:hAnsi="Trebuchet MS" w:cs="Arial"/>
                <w:b/>
                <w:bCs/>
                <w:color w:val="000000"/>
                <w:sz w:val="16"/>
                <w:szCs w:val="16"/>
                <w:lang w:val="nl-NL" w:eastAsia="nl-NL"/>
              </w:rPr>
            </w:pPr>
            <w:proofErr w:type="spellStart"/>
            <w:r w:rsidRPr="002F2C30">
              <w:rPr>
                <w:rFonts w:ascii="Trebuchet MS" w:eastAsia="Times New Roman" w:hAnsi="Trebuchet MS" w:cs="Arial"/>
                <w:b/>
                <w:bCs/>
                <w:color w:val="000000"/>
                <w:sz w:val="16"/>
                <w:szCs w:val="16"/>
                <w:lang w:val="nl-NL" w:eastAsia="nl-NL"/>
              </w:rPr>
              <w:t>Reeel</w:t>
            </w:r>
            <w:proofErr w:type="spellEnd"/>
            <w:r w:rsidRPr="002F2C30">
              <w:rPr>
                <w:rFonts w:ascii="Trebuchet MS" w:eastAsia="Times New Roman" w:hAnsi="Trebuchet MS" w:cs="Arial"/>
                <w:b/>
                <w:bCs/>
                <w:color w:val="000000"/>
                <w:sz w:val="16"/>
                <w:szCs w:val="16"/>
                <w:lang w:val="nl-NL" w:eastAsia="nl-NL"/>
              </w:rPr>
              <w:t xml:space="preserve">     202</w:t>
            </w:r>
            <w:r w:rsidR="00B840CB">
              <w:rPr>
                <w:rFonts w:ascii="Trebuchet MS" w:eastAsia="Times New Roman" w:hAnsi="Trebuchet MS" w:cs="Arial"/>
                <w:b/>
                <w:bCs/>
                <w:color w:val="000000"/>
                <w:sz w:val="16"/>
                <w:szCs w:val="16"/>
                <w:lang w:val="nl-NL" w:eastAsia="nl-NL"/>
              </w:rPr>
              <w:t>4</w:t>
            </w:r>
          </w:p>
        </w:tc>
        <w:tc>
          <w:tcPr>
            <w:tcW w:w="898" w:type="dxa"/>
            <w:gridSpan w:val="2"/>
            <w:tcBorders>
              <w:top w:val="single" w:sz="8" w:space="0" w:color="auto"/>
              <w:left w:val="nil"/>
              <w:bottom w:val="single" w:sz="8" w:space="0" w:color="auto"/>
              <w:right w:val="single" w:sz="8" w:space="0" w:color="auto"/>
            </w:tcBorders>
            <w:shd w:val="clear" w:color="000000" w:fill="D9D9D9"/>
            <w:vAlign w:val="center"/>
            <w:hideMark/>
          </w:tcPr>
          <w:p w:rsidR="002F2C30" w:rsidRPr="002F2C30" w:rsidRDefault="002F2C30" w:rsidP="002F2C30">
            <w:pPr>
              <w:spacing w:after="0" w:line="240" w:lineRule="auto"/>
              <w:jc w:val="center"/>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Begroot    202</w:t>
            </w:r>
            <w:r w:rsidR="00B840CB">
              <w:rPr>
                <w:rFonts w:ascii="Trebuchet MS" w:eastAsia="Times New Roman" w:hAnsi="Trebuchet MS" w:cs="Arial"/>
                <w:b/>
                <w:bCs/>
                <w:color w:val="000000"/>
                <w:sz w:val="16"/>
                <w:szCs w:val="16"/>
                <w:lang w:val="nl-NL" w:eastAsia="nl-NL"/>
              </w:rPr>
              <w:t>5</w:t>
            </w:r>
          </w:p>
        </w:tc>
      </w:tr>
      <w:tr w:rsidR="002F2C30" w:rsidRPr="002F2C30" w:rsidTr="002F2C30">
        <w:trPr>
          <w:trHeight w:val="420"/>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Contributies</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C33936"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750,</w:t>
            </w:r>
            <w:r w:rsidR="002F2C30" w:rsidRPr="002F2C30">
              <w:rPr>
                <w:rFonts w:ascii="Trebuchet MS" w:eastAsia="Times New Roman" w:hAnsi="Trebuchet MS" w:cs="Arial"/>
                <w:color w:val="000000"/>
                <w:sz w:val="16"/>
                <w:szCs w:val="16"/>
                <w:lang w:val="nl-NL" w:eastAsia="nl-NL"/>
              </w:rPr>
              <w:t>00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615</w:t>
            </w:r>
            <w:r w:rsidR="002F2C30" w:rsidRPr="002F2C30">
              <w:rPr>
                <w:rFonts w:ascii="Trebuchet MS" w:eastAsia="Times New Roman" w:hAnsi="Trebuchet MS" w:cs="Arial"/>
                <w:color w:val="000000"/>
                <w:sz w:val="16"/>
                <w:szCs w:val="16"/>
                <w:lang w:val="nl-NL" w:eastAsia="nl-NL"/>
              </w:rPr>
              <w:t>,00</w:t>
            </w:r>
          </w:p>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Default="00B840CB"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600,00</w:t>
            </w:r>
          </w:p>
          <w:p w:rsidR="00B840CB"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single" w:sz="8" w:space="0" w:color="auto"/>
              <w:bottom w:val="single" w:sz="8" w:space="0" w:color="auto"/>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Vergoeding handwerksters</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B840CB" w:rsidP="002F2C30">
            <w:pPr>
              <w:spacing w:after="0" w:line="240" w:lineRule="auto"/>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2000</w:t>
            </w:r>
            <w:r w:rsidR="002F2C30" w:rsidRPr="002F2C30">
              <w:rPr>
                <w:rFonts w:ascii="Trebuchet MS" w:eastAsia="Times New Roman" w:hAnsi="Trebuchet MS" w:cs="Arial"/>
                <w:color w:val="000000"/>
                <w:sz w:val="16"/>
                <w:szCs w:val="16"/>
                <w:lang w:val="nl-NL" w:eastAsia="nl-NL"/>
              </w:rPr>
              <w:t>,00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2282,00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2000,00</w:t>
            </w:r>
          </w:p>
          <w:p w:rsidR="00B840CB"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Giften / donaties</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400</w:t>
            </w:r>
            <w:r w:rsidR="00B840CB">
              <w:rPr>
                <w:rFonts w:ascii="Trebuchet MS" w:eastAsia="Times New Roman" w:hAnsi="Trebuchet MS" w:cs="Arial"/>
                <w:color w:val="000000"/>
                <w:sz w:val="16"/>
                <w:szCs w:val="16"/>
                <w:lang w:val="nl-NL" w:eastAsia="nl-NL"/>
              </w:rPr>
              <w:t>,</w:t>
            </w:r>
            <w:r w:rsidRPr="002F2C30">
              <w:rPr>
                <w:rFonts w:ascii="Trebuchet MS" w:eastAsia="Times New Roman" w:hAnsi="Trebuchet MS" w:cs="Arial"/>
                <w:color w:val="000000"/>
                <w:sz w:val="16"/>
                <w:szCs w:val="16"/>
                <w:lang w:val="nl-NL" w:eastAsia="nl-NL"/>
              </w:rPr>
              <w:t>00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415</w:t>
            </w:r>
            <w:r w:rsidR="002F2C30" w:rsidRPr="002F2C30">
              <w:rPr>
                <w:rFonts w:ascii="Trebuchet MS" w:eastAsia="Times New Roman" w:hAnsi="Trebuchet MS" w:cs="Arial"/>
                <w:color w:val="000000"/>
                <w:sz w:val="16"/>
                <w:szCs w:val="16"/>
                <w:lang w:val="nl-NL" w:eastAsia="nl-NL"/>
              </w:rPr>
              <w:t>,00</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3</w:t>
            </w:r>
            <w:r w:rsidR="002F2C30" w:rsidRPr="002F2C30">
              <w:rPr>
                <w:rFonts w:ascii="Trebuchet MS" w:eastAsia="Times New Roman" w:hAnsi="Trebuchet MS" w:cs="Arial"/>
                <w:color w:val="000000"/>
                <w:sz w:val="16"/>
                <w:szCs w:val="16"/>
                <w:lang w:val="nl-NL" w:eastAsia="nl-NL"/>
              </w:rPr>
              <w:t>00</w:t>
            </w:r>
            <w:r>
              <w:rPr>
                <w:rFonts w:ascii="Trebuchet MS" w:eastAsia="Times New Roman" w:hAnsi="Trebuchet MS" w:cs="Arial"/>
                <w:color w:val="000000"/>
                <w:sz w:val="16"/>
                <w:szCs w:val="16"/>
                <w:lang w:val="nl-NL" w:eastAsia="nl-NL"/>
              </w:rPr>
              <w:t>,</w:t>
            </w:r>
            <w:r w:rsidR="002F2C30" w:rsidRPr="002F2C30">
              <w:rPr>
                <w:rFonts w:ascii="Trebuchet MS" w:eastAsia="Times New Roman" w:hAnsi="Trebuchet MS" w:cs="Arial"/>
                <w:color w:val="000000"/>
                <w:sz w:val="16"/>
                <w:szCs w:val="16"/>
                <w:lang w:val="nl-NL" w:eastAsia="nl-NL"/>
              </w:rPr>
              <w:t>00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Gratificaties</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150,00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178,00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B840CB"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Rente</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FF4C5F" w:rsidP="00FF4C5F">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w:t>
            </w:r>
            <w:r w:rsidR="002F2C30" w:rsidRPr="002F2C30">
              <w:rPr>
                <w:rFonts w:ascii="Trebuchet MS" w:eastAsia="Times New Roman" w:hAnsi="Trebuchet MS" w:cs="Arial"/>
                <w:color w:val="000000"/>
                <w:sz w:val="16"/>
                <w:szCs w:val="16"/>
                <w:lang w:val="nl-NL" w:eastAsia="nl-NL"/>
              </w:rPr>
              <w:t xml:space="preserve">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1</w:t>
            </w:r>
            <w:r w:rsidR="002F2C30" w:rsidRPr="002F2C30">
              <w:rPr>
                <w:rFonts w:ascii="Trebuchet MS" w:eastAsia="Times New Roman" w:hAnsi="Trebuchet MS" w:cs="Arial"/>
                <w:color w:val="000000"/>
                <w:sz w:val="16"/>
                <w:szCs w:val="16"/>
                <w:lang w:val="nl-NL" w:eastAsia="nl-NL"/>
              </w:rPr>
              <w:t>8,00</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100,00</w:t>
            </w:r>
          </w:p>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Materiaal</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2000,00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2120</w:t>
            </w:r>
            <w:r w:rsidR="002F2C30"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2000,00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ZVF</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Algemene 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91</w:t>
            </w:r>
            <w:r w:rsidR="002F2C30"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BPO</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C33936" w:rsidP="00C33936">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25</w:t>
            </w:r>
            <w:r w:rsidR="002F2C30" w:rsidRPr="002F2C30">
              <w:rPr>
                <w:rFonts w:ascii="Trebuchet MS" w:eastAsia="Times New Roman" w:hAnsi="Trebuchet MS" w:cs="Arial"/>
                <w:color w:val="000000"/>
                <w:sz w:val="16"/>
                <w:szCs w:val="16"/>
                <w:lang w:val="nl-NL" w:eastAsia="nl-NL"/>
              </w:rPr>
              <w:t>00,00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B840CB">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w:t>
            </w:r>
            <w:r w:rsidR="00B840CB">
              <w:rPr>
                <w:rFonts w:ascii="Trebuchet MS" w:eastAsia="Times New Roman" w:hAnsi="Trebuchet MS" w:cs="Arial"/>
                <w:color w:val="000000"/>
                <w:sz w:val="16"/>
                <w:szCs w:val="16"/>
                <w:lang w:val="nl-NL" w:eastAsia="nl-NL"/>
              </w:rPr>
              <w:t>2530</w:t>
            </w:r>
            <w:r w:rsidRPr="002F2C30">
              <w:rPr>
                <w:rFonts w:ascii="Trebuchet MS" w:eastAsia="Times New Roman" w:hAnsi="Trebuchet MS" w:cs="Arial"/>
                <w:color w:val="000000"/>
                <w:sz w:val="16"/>
                <w:szCs w:val="16"/>
                <w:lang w:val="nl-NL" w:eastAsia="nl-NL"/>
              </w:rPr>
              <w:t xml:space="preserve">,00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2500,00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Aangekocht handwerk</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 xml:space="preserve">       380</w:t>
            </w:r>
            <w:r w:rsidR="002F2C30"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350</w:t>
            </w:r>
            <w:r w:rsidR="002F2C30" w:rsidRPr="002F2C30">
              <w:rPr>
                <w:rFonts w:ascii="Trebuchet MS" w:eastAsia="Times New Roman" w:hAnsi="Trebuchet MS" w:cs="Arial"/>
                <w:color w:val="000000"/>
                <w:sz w:val="16"/>
                <w:szCs w:val="16"/>
                <w:lang w:val="nl-NL" w:eastAsia="nl-NL"/>
              </w:rPr>
              <w:t>,00</w:t>
            </w:r>
          </w:p>
        </w:tc>
      </w:tr>
      <w:tr w:rsidR="002F2C30" w:rsidRPr="002F2C30" w:rsidTr="002F2C30">
        <w:trPr>
          <w:trHeight w:val="420"/>
        </w:trPr>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Opbrengsten Verkopen</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uit depot</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4000.00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B840CB"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6437</w:t>
            </w:r>
            <w:r w:rsidR="002F2C30" w:rsidRPr="002F2C30">
              <w:rPr>
                <w:rFonts w:ascii="Trebuchet MS" w:eastAsia="Times New Roman" w:hAnsi="Trebuchet MS" w:cs="Arial"/>
                <w:color w:val="000000"/>
                <w:sz w:val="16"/>
                <w:szCs w:val="16"/>
                <w:lang w:val="nl-NL" w:eastAsia="nl-NL"/>
              </w:rPr>
              <w:t>,00</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4000.00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single" w:sz="8" w:space="0" w:color="auto"/>
              <w:bottom w:val="single" w:sz="8" w:space="0" w:color="auto"/>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Aankoop artikelen TAA afdelingen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207</w:t>
            </w:r>
            <w:r w:rsidR="002F2C30"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w:t>
            </w:r>
          </w:p>
        </w:tc>
      </w:tr>
      <w:tr w:rsidR="002F2C30" w:rsidRPr="002F2C30" w:rsidTr="002F2C30">
        <w:trPr>
          <w:trHeight w:val="324"/>
        </w:trPr>
        <w:tc>
          <w:tcPr>
            <w:tcW w:w="1116" w:type="dxa"/>
            <w:vMerge/>
            <w:tcBorders>
              <w:top w:val="nil"/>
              <w:left w:val="single" w:sz="8" w:space="0" w:color="auto"/>
              <w:bottom w:val="single" w:sz="8" w:space="0" w:color="000000"/>
              <w:right w:val="single" w:sz="8" w:space="0" w:color="auto"/>
            </w:tcBorders>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TAA afdelingen</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2104</w:t>
            </w:r>
            <w:r w:rsidR="002F2C30" w:rsidRPr="002F2C30">
              <w:rPr>
                <w:rFonts w:ascii="Trebuchet MS" w:eastAsia="Times New Roman" w:hAnsi="Trebuchet MS" w:cs="Arial"/>
                <w:color w:val="000000"/>
                <w:sz w:val="16"/>
                <w:szCs w:val="16"/>
                <w:lang w:val="nl-NL" w:eastAsia="nl-NL"/>
              </w:rPr>
              <w:t>,00</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5F4E10" w:rsidP="002F2C30">
            <w:pPr>
              <w:spacing w:after="0" w:line="240" w:lineRule="auto"/>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 xml:space="preserve">Verrekening na </w:t>
            </w:r>
            <w:proofErr w:type="spellStart"/>
            <w:r>
              <w:rPr>
                <w:rFonts w:ascii="Trebuchet MS" w:eastAsia="Times New Roman" w:hAnsi="Trebuchet MS" w:cs="Arial"/>
                <w:color w:val="000000"/>
                <w:sz w:val="16"/>
                <w:szCs w:val="16"/>
                <w:lang w:val="nl-NL" w:eastAsia="nl-NL"/>
              </w:rPr>
              <w:t>gez.vk</w:t>
            </w:r>
            <w:proofErr w:type="spellEnd"/>
            <w:r>
              <w:rPr>
                <w:rFonts w:ascii="Trebuchet MS" w:eastAsia="Times New Roman" w:hAnsi="Trebuchet MS" w:cs="Arial"/>
                <w:color w:val="000000"/>
                <w:sz w:val="16"/>
                <w:szCs w:val="16"/>
                <w:lang w:val="nl-NL" w:eastAsia="nl-NL"/>
              </w:rPr>
              <w:t>.</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   </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5F4E10" w:rsidP="005F4E1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1420,00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5F4E10" w:rsidRPr="002F2C30" w:rsidRDefault="005F4E10" w:rsidP="005F4E1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1500,00</w:t>
            </w:r>
          </w:p>
        </w:tc>
      </w:tr>
      <w:tr w:rsidR="002F2C30" w:rsidRPr="002F2C30" w:rsidTr="002F2C30">
        <w:trPr>
          <w:trHeight w:val="324"/>
        </w:trPr>
        <w:tc>
          <w:tcPr>
            <w:tcW w:w="1116" w:type="dxa"/>
            <w:vMerge/>
            <w:tcBorders>
              <w:top w:val="nil"/>
              <w:left w:val="single" w:sz="8" w:space="0" w:color="auto"/>
              <w:bottom w:val="single" w:sz="8" w:space="0" w:color="000000"/>
              <w:right w:val="single" w:sz="8" w:space="0" w:color="auto"/>
            </w:tcBorders>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B840CB">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w:t>
            </w:r>
            <w:r w:rsidR="002A7F66">
              <w:rPr>
                <w:rFonts w:ascii="Trebuchet MS" w:eastAsia="Times New Roman" w:hAnsi="Trebuchet MS" w:cs="Arial"/>
                <w:color w:val="000000"/>
                <w:sz w:val="16"/>
                <w:szCs w:val="16"/>
                <w:lang w:val="nl-NL" w:eastAsia="nl-NL"/>
              </w:rPr>
              <w:t>Verzendkosten</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A7F66" w:rsidP="002A7F66">
            <w:pPr>
              <w:spacing w:after="0" w:line="240" w:lineRule="auto"/>
              <w:jc w:val="center"/>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A7F66"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23,00</w:t>
            </w:r>
          </w:p>
        </w:tc>
        <w:tc>
          <w:tcPr>
            <w:tcW w:w="898" w:type="dxa"/>
            <w:tcBorders>
              <w:top w:val="nil"/>
              <w:left w:val="nil"/>
              <w:bottom w:val="single" w:sz="8" w:space="0" w:color="auto"/>
              <w:right w:val="single" w:sz="8" w:space="0" w:color="auto"/>
            </w:tcBorders>
            <w:shd w:val="clear" w:color="000000" w:fill="D9D9D9"/>
            <w:noWrap/>
            <w:vAlign w:val="center"/>
            <w:hideMark/>
          </w:tcPr>
          <w:p w:rsidR="002A7F66" w:rsidRPr="002F2C30" w:rsidRDefault="002A7F66" w:rsidP="002A7F66">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25,00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Onkosten verkopen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verkopen</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B840CB">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16</w:t>
            </w:r>
            <w:r w:rsidR="00B840CB">
              <w:rPr>
                <w:rFonts w:ascii="Trebuchet MS" w:eastAsia="Times New Roman" w:hAnsi="Trebuchet MS" w:cs="Arial"/>
                <w:color w:val="000000"/>
                <w:sz w:val="16"/>
                <w:szCs w:val="16"/>
                <w:lang w:val="nl-NL" w:eastAsia="nl-NL"/>
              </w:rPr>
              <w:t>0</w:t>
            </w:r>
            <w:r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300,00</w:t>
            </w:r>
          </w:p>
        </w:tc>
      </w:tr>
      <w:tr w:rsidR="002F2C30" w:rsidRPr="002F2C30" w:rsidTr="002F2C30">
        <w:trPr>
          <w:trHeight w:val="324"/>
        </w:trPr>
        <w:tc>
          <w:tcPr>
            <w:tcW w:w="1116" w:type="dxa"/>
            <w:vMerge/>
            <w:tcBorders>
              <w:top w:val="nil"/>
              <w:left w:val="single" w:sz="8" w:space="0" w:color="auto"/>
              <w:bottom w:val="single" w:sz="8" w:space="0" w:color="000000"/>
              <w:right w:val="single" w:sz="8" w:space="0" w:color="auto"/>
            </w:tcBorders>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verkoopdagen</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3000,00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B840CB" w:rsidP="00B840CB">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6173</w:t>
            </w:r>
            <w:r w:rsidR="002F2C30" w:rsidRPr="002F2C30">
              <w:rPr>
                <w:rFonts w:ascii="Trebuchet MS" w:eastAsia="Times New Roman" w:hAnsi="Trebuchet MS" w:cs="Arial"/>
                <w:color w:val="000000"/>
                <w:sz w:val="16"/>
                <w:szCs w:val="16"/>
                <w:lang w:val="nl-NL" w:eastAsia="nl-NL"/>
              </w:rPr>
              <w:t>,00</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3000,00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vMerge/>
            <w:tcBorders>
              <w:top w:val="nil"/>
              <w:left w:val="single" w:sz="8" w:space="0" w:color="auto"/>
              <w:bottom w:val="single" w:sz="8" w:space="0" w:color="000000"/>
              <w:right w:val="single" w:sz="8" w:space="0" w:color="auto"/>
            </w:tcBorders>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verzendkosten</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w:t>
            </w:r>
            <w:r w:rsidR="005F4E10">
              <w:rPr>
                <w:rFonts w:ascii="Trebuchet MS" w:eastAsia="Times New Roman" w:hAnsi="Trebuchet MS" w:cs="Arial"/>
                <w:color w:val="000000"/>
                <w:sz w:val="16"/>
                <w:szCs w:val="16"/>
                <w:lang w:val="nl-NL" w:eastAsia="nl-NL"/>
              </w:rPr>
              <w:t>49</w:t>
            </w:r>
            <w:r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w:t>
            </w:r>
          </w:p>
        </w:tc>
      </w:tr>
      <w:tr w:rsidR="002F2C30" w:rsidRPr="002F2C30" w:rsidTr="002F2C30">
        <w:trPr>
          <w:trHeight w:val="420"/>
        </w:trPr>
        <w:tc>
          <w:tcPr>
            <w:tcW w:w="1116" w:type="dxa"/>
            <w:tcBorders>
              <w:top w:val="nil"/>
              <w:left w:val="single" w:sz="8" w:space="0" w:color="auto"/>
              <w:bottom w:val="single" w:sz="8" w:space="0" w:color="auto"/>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Onvoorziene Inkomsten</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lang w:val="nl-NL" w:eastAsia="nl-NL"/>
              </w:rPr>
              <w:t xml:space="preserve">        </w:t>
            </w:r>
            <w:r w:rsidRPr="002F2C30">
              <w:rPr>
                <w:rFonts w:ascii="Trebuchet MS" w:eastAsia="Times New Roman" w:hAnsi="Trebuchet MS" w:cs="Arial"/>
                <w:color w:val="000000"/>
                <w:sz w:val="16"/>
                <w:szCs w:val="16"/>
                <w:lang w:val="nl-NL" w:eastAsia="nl-NL"/>
              </w:rPr>
              <w:t>0</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0</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Bankkosten / Pin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350,00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5F4E10"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281</w:t>
            </w:r>
            <w:r w:rsidR="002F2C30"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350,00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Administratie 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300,00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PR-kosten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150,00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p w:rsidR="002F2C30" w:rsidRPr="002F2C30" w:rsidRDefault="005F4E10"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242,00</w:t>
            </w:r>
            <w:r w:rsidR="002F2C30" w:rsidRPr="002F2C30">
              <w:rPr>
                <w:rFonts w:ascii="Trebuchet MS" w:eastAsia="Times New Roman" w:hAnsi="Trebuchet MS" w:cs="Arial"/>
                <w:color w:val="000000"/>
                <w:sz w:val="16"/>
                <w:szCs w:val="16"/>
                <w:lang w:val="nl-NL" w:eastAsia="nl-NL"/>
              </w:rPr>
              <w:t xml:space="preserve">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5F4E10"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w:t>
            </w:r>
            <w:r w:rsidR="002F2C30" w:rsidRPr="002F2C30">
              <w:rPr>
                <w:rFonts w:ascii="Trebuchet MS" w:eastAsia="Times New Roman" w:hAnsi="Trebuchet MS" w:cs="Arial"/>
                <w:color w:val="000000"/>
                <w:sz w:val="16"/>
                <w:szCs w:val="16"/>
                <w:lang w:val="nl-NL" w:eastAsia="nl-NL"/>
              </w:rPr>
              <w:t>50,00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Verzekering kosten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185,00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w:t>
            </w:r>
            <w:r w:rsidR="005F4E10">
              <w:rPr>
                <w:rFonts w:ascii="Trebuchet MS" w:eastAsia="Times New Roman" w:hAnsi="Trebuchet MS" w:cs="Arial"/>
                <w:color w:val="000000"/>
                <w:sz w:val="16"/>
                <w:szCs w:val="16"/>
                <w:lang w:val="nl-NL" w:eastAsia="nl-NL"/>
              </w:rPr>
              <w:t>8</w:t>
            </w:r>
            <w:r w:rsidRPr="002F2C30">
              <w:rPr>
                <w:rFonts w:ascii="Trebuchet MS" w:eastAsia="Times New Roman" w:hAnsi="Trebuchet MS" w:cs="Arial"/>
                <w:color w:val="000000"/>
                <w:sz w:val="16"/>
                <w:szCs w:val="16"/>
                <w:lang w:val="nl-NL" w:eastAsia="nl-NL"/>
              </w:rPr>
              <w:t>8,00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5F4E10" w:rsidRPr="002F2C30" w:rsidRDefault="005F4E10" w:rsidP="005F4E1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Afdracht landelijk</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150,00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5F4E1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w:t>
            </w:r>
            <w:r w:rsidR="005F4E10">
              <w:rPr>
                <w:rFonts w:ascii="Trebuchet MS" w:eastAsia="Times New Roman" w:hAnsi="Trebuchet MS" w:cs="Arial"/>
                <w:color w:val="000000"/>
                <w:sz w:val="16"/>
                <w:szCs w:val="16"/>
                <w:lang w:val="nl-NL" w:eastAsia="nl-NL"/>
              </w:rPr>
              <w:t>03</w:t>
            </w:r>
            <w:r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140,00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ZVF</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landelijk</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799" w:type="dxa"/>
            <w:vMerge/>
            <w:tcBorders>
              <w:top w:val="nil"/>
              <w:left w:val="single" w:sz="8" w:space="0" w:color="auto"/>
              <w:bottom w:val="single" w:sz="8" w:space="0" w:color="000000"/>
              <w:right w:val="single" w:sz="8" w:space="0" w:color="auto"/>
            </w:tcBorders>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vereniging</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xml:space="preserve">              -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799" w:type="dxa"/>
            <w:vMerge w:val="restart"/>
            <w:tcBorders>
              <w:top w:val="nil"/>
              <w:left w:val="single" w:sz="8" w:space="0" w:color="auto"/>
              <w:bottom w:val="single" w:sz="8" w:space="0" w:color="000000"/>
              <w:right w:val="single" w:sz="8" w:space="0" w:color="auto"/>
            </w:tcBorders>
            <w:shd w:val="clear" w:color="auto" w:fill="auto"/>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BPO</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landelijk</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5000,00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5000,00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vMerge/>
            <w:tcBorders>
              <w:top w:val="nil"/>
              <w:left w:val="single" w:sz="8" w:space="0" w:color="auto"/>
              <w:bottom w:val="single" w:sz="8" w:space="0" w:color="000000"/>
              <w:right w:val="single" w:sz="8" w:space="0" w:color="auto"/>
            </w:tcBorders>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afdeling</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500,00</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5F4E10" w:rsidP="005F4E1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 xml:space="preserve">         4344</w:t>
            </w:r>
            <w:r w:rsidR="002F2C30" w:rsidRPr="002F2C30">
              <w:rPr>
                <w:rFonts w:ascii="Trebuchet MS" w:eastAsia="Times New Roman" w:hAnsi="Trebuchet MS" w:cs="Arial"/>
                <w:color w:val="000000"/>
                <w:sz w:val="16"/>
                <w:szCs w:val="16"/>
                <w:lang w:val="nl-NL" w:eastAsia="nl-NL"/>
              </w:rPr>
              <w:t xml:space="preserve">,00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5F4E10" w:rsidP="002F2C3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5</w:t>
            </w:r>
            <w:r w:rsidR="002F2C30" w:rsidRPr="002F2C30">
              <w:rPr>
                <w:rFonts w:ascii="Trebuchet MS" w:eastAsia="Times New Roman" w:hAnsi="Trebuchet MS" w:cs="Arial"/>
                <w:color w:val="000000"/>
                <w:sz w:val="16"/>
                <w:szCs w:val="16"/>
                <w:lang w:val="nl-NL" w:eastAsia="nl-NL"/>
              </w:rPr>
              <w:t>000,00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Onvoorziene uitgaven</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100,00 </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5F4E10" w:rsidP="005F4E10">
            <w:pPr>
              <w:spacing w:after="0" w:line="240" w:lineRule="auto"/>
              <w:jc w:val="right"/>
              <w:rPr>
                <w:rFonts w:ascii="Trebuchet MS" w:eastAsia="Times New Roman" w:hAnsi="Trebuchet MS" w:cs="Arial"/>
                <w:color w:val="000000"/>
                <w:sz w:val="16"/>
                <w:szCs w:val="16"/>
                <w:lang w:val="nl-NL" w:eastAsia="nl-NL"/>
              </w:rPr>
            </w:pPr>
            <w:r>
              <w:rPr>
                <w:rFonts w:ascii="Trebuchet MS" w:eastAsia="Times New Roman" w:hAnsi="Trebuchet MS" w:cs="Arial"/>
                <w:color w:val="000000"/>
                <w:sz w:val="16"/>
                <w:szCs w:val="16"/>
                <w:lang w:val="nl-NL" w:eastAsia="nl-NL"/>
              </w:rPr>
              <w:t>260</w:t>
            </w:r>
            <w:r w:rsidR="002F2C30" w:rsidRPr="002F2C30">
              <w:rPr>
                <w:rFonts w:ascii="Trebuchet MS" w:eastAsia="Times New Roman" w:hAnsi="Trebuchet MS" w:cs="Arial"/>
                <w:color w:val="000000"/>
                <w:sz w:val="16"/>
                <w:szCs w:val="16"/>
                <w:lang w:val="nl-NL" w:eastAsia="nl-NL"/>
              </w:rPr>
              <w:t>,00</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200,00</w:t>
            </w:r>
          </w:p>
        </w:tc>
      </w:tr>
      <w:tr w:rsidR="002F2C30" w:rsidRPr="002F2C30" w:rsidTr="002F2C30">
        <w:trPr>
          <w:trHeight w:val="324"/>
        </w:trPr>
        <w:tc>
          <w:tcPr>
            <w:tcW w:w="1116"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235"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5"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916" w:type="dxa"/>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98" w:type="dxa"/>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1799" w:type="dxa"/>
            <w:tcBorders>
              <w:top w:val="nil"/>
              <w:left w:val="single" w:sz="8" w:space="0" w:color="auto"/>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1312"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55"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c>
          <w:tcPr>
            <w:tcW w:w="858" w:type="dxa"/>
            <w:gridSpan w:val="2"/>
            <w:tcBorders>
              <w:top w:val="nil"/>
              <w:left w:val="nil"/>
              <w:bottom w:val="single" w:sz="8" w:space="0" w:color="auto"/>
              <w:right w:val="single" w:sz="8" w:space="0" w:color="auto"/>
            </w:tcBorders>
            <w:shd w:val="clear" w:color="auto" w:fill="auto"/>
            <w:noWrap/>
            <w:vAlign w:val="center"/>
            <w:hideMark/>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r w:rsidRPr="002F2C30">
              <w:rPr>
                <w:rFonts w:ascii="Trebuchet MS" w:eastAsia="Times New Roman" w:hAnsi="Trebuchet MS" w:cs="Arial"/>
                <w:color w:val="000000"/>
                <w:sz w:val="16"/>
                <w:szCs w:val="16"/>
                <w:lang w:val="nl-NL" w:eastAsia="nl-NL"/>
              </w:rPr>
              <w:t> </w:t>
            </w:r>
          </w:p>
        </w:tc>
        <w:tc>
          <w:tcPr>
            <w:tcW w:w="898" w:type="dxa"/>
            <w:gridSpan w:val="2"/>
            <w:tcBorders>
              <w:top w:val="nil"/>
              <w:left w:val="nil"/>
              <w:bottom w:val="single" w:sz="8" w:space="0" w:color="auto"/>
              <w:right w:val="single" w:sz="8" w:space="0" w:color="auto"/>
            </w:tcBorders>
            <w:shd w:val="clear" w:color="000000" w:fill="D9D9D9"/>
            <w:noWrap/>
            <w:vAlign w:val="center"/>
            <w:hideMark/>
          </w:tcPr>
          <w:p w:rsidR="002F2C30" w:rsidRPr="002F2C30" w:rsidRDefault="002F2C30" w:rsidP="002F2C30">
            <w:pPr>
              <w:spacing w:after="0" w:line="240" w:lineRule="auto"/>
              <w:jc w:val="right"/>
              <w:rPr>
                <w:rFonts w:ascii="Trebuchet MS" w:eastAsia="Times New Roman" w:hAnsi="Trebuchet MS" w:cs="Arial"/>
                <w:color w:val="000000"/>
                <w:lang w:val="nl-NL" w:eastAsia="nl-NL"/>
              </w:rPr>
            </w:pPr>
            <w:r w:rsidRPr="002F2C30">
              <w:rPr>
                <w:rFonts w:ascii="Trebuchet MS" w:eastAsia="Times New Roman" w:hAnsi="Trebuchet MS" w:cs="Arial"/>
                <w:color w:val="000000"/>
                <w:lang w:val="nl-NL" w:eastAsia="nl-NL"/>
              </w:rPr>
              <w:t> </w:t>
            </w:r>
          </w:p>
        </w:tc>
      </w:tr>
      <w:tr w:rsidR="002F2C30" w:rsidRPr="002F2C30" w:rsidTr="002F2C30">
        <w:trPr>
          <w:trHeight w:val="324"/>
        </w:trPr>
        <w:tc>
          <w:tcPr>
            <w:tcW w:w="1116" w:type="dxa"/>
            <w:tcBorders>
              <w:top w:val="nil"/>
              <w:left w:val="single" w:sz="8" w:space="0" w:color="auto"/>
              <w:bottom w:val="double" w:sz="6"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Totaal baten</w:t>
            </w:r>
          </w:p>
        </w:tc>
        <w:tc>
          <w:tcPr>
            <w:tcW w:w="1235" w:type="dxa"/>
            <w:tcBorders>
              <w:top w:val="nil"/>
              <w:left w:val="nil"/>
              <w:bottom w:val="double" w:sz="6"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 </w:t>
            </w:r>
          </w:p>
        </w:tc>
        <w:tc>
          <w:tcPr>
            <w:tcW w:w="855" w:type="dxa"/>
            <w:tcBorders>
              <w:top w:val="nil"/>
              <w:left w:val="nil"/>
              <w:bottom w:val="double" w:sz="6" w:space="0" w:color="auto"/>
              <w:right w:val="single" w:sz="8" w:space="0" w:color="auto"/>
            </w:tcBorders>
            <w:shd w:val="clear" w:color="000000" w:fill="D9D9D9"/>
            <w:noWrap/>
            <w:vAlign w:val="center"/>
            <w:hideMark/>
          </w:tcPr>
          <w:p w:rsidR="002F2C30" w:rsidRPr="002F2C30" w:rsidRDefault="00FF4C5F" w:rsidP="00FF4C5F">
            <w:pPr>
              <w:spacing w:after="0" w:line="240" w:lineRule="auto"/>
              <w:jc w:val="right"/>
              <w:rPr>
                <w:rFonts w:ascii="Trebuchet MS" w:eastAsia="Times New Roman" w:hAnsi="Trebuchet MS" w:cs="Arial"/>
                <w:b/>
                <w:bCs/>
                <w:color w:val="000000"/>
                <w:sz w:val="16"/>
                <w:szCs w:val="16"/>
                <w:lang w:val="nl-NL" w:eastAsia="nl-NL"/>
              </w:rPr>
            </w:pPr>
            <w:r>
              <w:rPr>
                <w:rFonts w:ascii="Trebuchet MS" w:eastAsia="Times New Roman" w:hAnsi="Trebuchet MS" w:cs="Arial"/>
                <w:b/>
                <w:bCs/>
                <w:color w:val="000000"/>
                <w:sz w:val="16"/>
                <w:szCs w:val="16"/>
                <w:lang w:val="nl-NL" w:eastAsia="nl-NL"/>
              </w:rPr>
              <w:t>117</w:t>
            </w:r>
            <w:r w:rsidR="002F2C30" w:rsidRPr="002F2C30">
              <w:rPr>
                <w:rFonts w:ascii="Trebuchet MS" w:eastAsia="Times New Roman" w:hAnsi="Trebuchet MS" w:cs="Arial"/>
                <w:b/>
                <w:bCs/>
                <w:color w:val="000000"/>
                <w:sz w:val="16"/>
                <w:szCs w:val="16"/>
                <w:lang w:val="nl-NL" w:eastAsia="nl-NL"/>
              </w:rPr>
              <w:t>5</w:t>
            </w:r>
            <w:r>
              <w:rPr>
                <w:rFonts w:ascii="Trebuchet MS" w:eastAsia="Times New Roman" w:hAnsi="Trebuchet MS" w:cs="Arial"/>
                <w:b/>
                <w:bCs/>
                <w:color w:val="000000"/>
                <w:sz w:val="16"/>
                <w:szCs w:val="16"/>
                <w:lang w:val="nl-NL" w:eastAsia="nl-NL"/>
              </w:rPr>
              <w:t>0</w:t>
            </w:r>
            <w:r w:rsidR="002F2C30" w:rsidRPr="002F2C30">
              <w:rPr>
                <w:rFonts w:ascii="Trebuchet MS" w:eastAsia="Times New Roman" w:hAnsi="Trebuchet MS" w:cs="Arial"/>
                <w:b/>
                <w:bCs/>
                <w:color w:val="000000"/>
                <w:sz w:val="16"/>
                <w:szCs w:val="16"/>
                <w:lang w:val="nl-NL" w:eastAsia="nl-NL"/>
              </w:rPr>
              <w:t>,00</w:t>
            </w:r>
          </w:p>
        </w:tc>
        <w:tc>
          <w:tcPr>
            <w:tcW w:w="916" w:type="dxa"/>
            <w:tcBorders>
              <w:top w:val="nil"/>
              <w:left w:val="nil"/>
              <w:bottom w:val="double" w:sz="6" w:space="0" w:color="auto"/>
              <w:right w:val="single" w:sz="8" w:space="0" w:color="auto"/>
            </w:tcBorders>
            <w:shd w:val="clear" w:color="auto" w:fill="auto"/>
            <w:noWrap/>
            <w:vAlign w:val="center"/>
            <w:hideMark/>
          </w:tcPr>
          <w:p w:rsidR="002F2C30" w:rsidRPr="002F2C30" w:rsidRDefault="002D4F60" w:rsidP="002D4F60">
            <w:pPr>
              <w:spacing w:after="0" w:line="240" w:lineRule="auto"/>
              <w:jc w:val="right"/>
              <w:rPr>
                <w:rFonts w:ascii="Trebuchet MS" w:eastAsia="Times New Roman" w:hAnsi="Trebuchet MS" w:cs="Arial"/>
                <w:b/>
                <w:bCs/>
                <w:color w:val="000000"/>
                <w:sz w:val="16"/>
                <w:szCs w:val="16"/>
                <w:lang w:val="nl-NL" w:eastAsia="nl-NL"/>
              </w:rPr>
            </w:pPr>
            <w:r>
              <w:rPr>
                <w:rFonts w:ascii="Trebuchet MS" w:eastAsia="Times New Roman" w:hAnsi="Trebuchet MS" w:cs="Arial"/>
                <w:b/>
                <w:bCs/>
                <w:color w:val="000000"/>
                <w:sz w:val="16"/>
                <w:szCs w:val="16"/>
                <w:lang w:val="nl-NL" w:eastAsia="nl-NL"/>
              </w:rPr>
              <w:t>18</w:t>
            </w:r>
            <w:r w:rsidR="002A7F66">
              <w:rPr>
                <w:rFonts w:ascii="Trebuchet MS" w:eastAsia="Times New Roman" w:hAnsi="Trebuchet MS" w:cs="Arial"/>
                <w:b/>
                <w:bCs/>
                <w:color w:val="000000"/>
                <w:sz w:val="16"/>
                <w:szCs w:val="16"/>
                <w:lang w:val="nl-NL" w:eastAsia="nl-NL"/>
              </w:rPr>
              <w:t>315</w:t>
            </w:r>
            <w:r w:rsidR="002F2C30" w:rsidRPr="002F2C30">
              <w:rPr>
                <w:rFonts w:ascii="Trebuchet MS" w:eastAsia="Times New Roman" w:hAnsi="Trebuchet MS" w:cs="Arial"/>
                <w:b/>
                <w:bCs/>
                <w:color w:val="000000"/>
                <w:sz w:val="16"/>
                <w:szCs w:val="16"/>
                <w:lang w:val="nl-NL" w:eastAsia="nl-NL"/>
              </w:rPr>
              <w:t>,00</w:t>
            </w:r>
          </w:p>
        </w:tc>
        <w:tc>
          <w:tcPr>
            <w:tcW w:w="898" w:type="dxa"/>
            <w:tcBorders>
              <w:top w:val="nil"/>
              <w:left w:val="nil"/>
              <w:bottom w:val="double" w:sz="6" w:space="0" w:color="auto"/>
              <w:right w:val="single" w:sz="8" w:space="0" w:color="auto"/>
            </w:tcBorders>
            <w:shd w:val="clear" w:color="000000" w:fill="D9D9D9"/>
            <w:noWrap/>
            <w:vAlign w:val="center"/>
            <w:hideMark/>
          </w:tcPr>
          <w:p w:rsidR="002F2C30" w:rsidRPr="002F2C30" w:rsidRDefault="00421A08" w:rsidP="002A7F66">
            <w:pPr>
              <w:spacing w:after="0" w:line="240" w:lineRule="auto"/>
              <w:jc w:val="center"/>
              <w:rPr>
                <w:rFonts w:ascii="Trebuchet MS" w:eastAsia="Times New Roman" w:hAnsi="Trebuchet MS" w:cs="Arial"/>
                <w:b/>
                <w:bCs/>
                <w:color w:val="000000"/>
                <w:sz w:val="16"/>
                <w:szCs w:val="16"/>
                <w:lang w:val="nl-NL" w:eastAsia="nl-NL"/>
              </w:rPr>
            </w:pPr>
            <w:r>
              <w:rPr>
                <w:rFonts w:ascii="Trebuchet MS" w:eastAsia="Times New Roman" w:hAnsi="Trebuchet MS" w:cs="Arial"/>
                <w:b/>
                <w:bCs/>
                <w:color w:val="000000"/>
                <w:sz w:val="16"/>
                <w:szCs w:val="16"/>
                <w:lang w:val="nl-NL" w:eastAsia="nl-NL"/>
              </w:rPr>
              <w:t>11</w:t>
            </w:r>
            <w:r w:rsidR="002F2C30" w:rsidRPr="002F2C30">
              <w:rPr>
                <w:rFonts w:ascii="Trebuchet MS" w:eastAsia="Times New Roman" w:hAnsi="Trebuchet MS" w:cs="Arial"/>
                <w:b/>
                <w:bCs/>
                <w:color w:val="000000"/>
                <w:sz w:val="16"/>
                <w:szCs w:val="16"/>
                <w:lang w:val="nl-NL" w:eastAsia="nl-NL"/>
              </w:rPr>
              <w:t>5</w:t>
            </w:r>
            <w:r w:rsidR="002A7F66">
              <w:rPr>
                <w:rFonts w:ascii="Trebuchet MS" w:eastAsia="Times New Roman" w:hAnsi="Trebuchet MS" w:cs="Arial"/>
                <w:b/>
                <w:bCs/>
                <w:color w:val="000000"/>
                <w:sz w:val="16"/>
                <w:szCs w:val="16"/>
                <w:lang w:val="nl-NL" w:eastAsia="nl-NL"/>
              </w:rPr>
              <w:t>25</w:t>
            </w:r>
            <w:r w:rsidR="002F2C30" w:rsidRPr="002F2C30">
              <w:rPr>
                <w:rFonts w:ascii="Trebuchet MS" w:eastAsia="Times New Roman" w:hAnsi="Trebuchet MS" w:cs="Arial"/>
                <w:b/>
                <w:bCs/>
                <w:color w:val="000000"/>
                <w:sz w:val="16"/>
                <w:szCs w:val="16"/>
                <w:lang w:val="nl-NL" w:eastAsia="nl-NL"/>
              </w:rPr>
              <w:t>,00</w:t>
            </w: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b/>
                <w:bCs/>
                <w:color w:val="000000"/>
                <w:sz w:val="16"/>
                <w:szCs w:val="16"/>
                <w:lang w:val="nl-NL" w:eastAsia="nl-NL"/>
              </w:rPr>
            </w:pPr>
          </w:p>
        </w:tc>
        <w:tc>
          <w:tcPr>
            <w:tcW w:w="1799" w:type="dxa"/>
            <w:tcBorders>
              <w:top w:val="nil"/>
              <w:left w:val="single" w:sz="8" w:space="0" w:color="auto"/>
              <w:bottom w:val="double" w:sz="6"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Totaal lasten</w:t>
            </w:r>
          </w:p>
        </w:tc>
        <w:tc>
          <w:tcPr>
            <w:tcW w:w="1312" w:type="dxa"/>
            <w:gridSpan w:val="2"/>
            <w:tcBorders>
              <w:top w:val="nil"/>
              <w:left w:val="nil"/>
              <w:bottom w:val="double" w:sz="6" w:space="0" w:color="auto"/>
              <w:right w:val="single" w:sz="8" w:space="0" w:color="auto"/>
            </w:tcBorders>
            <w:shd w:val="clear" w:color="auto" w:fill="auto"/>
            <w:noWrap/>
            <w:vAlign w:val="center"/>
            <w:hideMark/>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 </w:t>
            </w:r>
          </w:p>
        </w:tc>
        <w:tc>
          <w:tcPr>
            <w:tcW w:w="855" w:type="dxa"/>
            <w:gridSpan w:val="2"/>
            <w:tcBorders>
              <w:top w:val="nil"/>
              <w:left w:val="nil"/>
              <w:bottom w:val="double" w:sz="6" w:space="0" w:color="auto"/>
              <w:right w:val="single" w:sz="8" w:space="0" w:color="auto"/>
            </w:tcBorders>
            <w:shd w:val="clear" w:color="000000" w:fill="D9D9D9"/>
            <w:noWrap/>
            <w:vAlign w:val="center"/>
            <w:hideMark/>
          </w:tcPr>
          <w:p w:rsidR="002F2C30" w:rsidRPr="002F2C30" w:rsidRDefault="002F2C30" w:rsidP="005F4E10">
            <w:pPr>
              <w:spacing w:after="0" w:line="240" w:lineRule="auto"/>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11</w:t>
            </w:r>
            <w:r w:rsidR="005F4E10">
              <w:rPr>
                <w:rFonts w:ascii="Trebuchet MS" w:eastAsia="Times New Roman" w:hAnsi="Trebuchet MS" w:cs="Arial"/>
                <w:b/>
                <w:bCs/>
                <w:color w:val="000000"/>
                <w:sz w:val="16"/>
                <w:szCs w:val="16"/>
                <w:lang w:val="nl-NL" w:eastAsia="nl-NL"/>
              </w:rPr>
              <w:t>7</w:t>
            </w:r>
            <w:r w:rsidRPr="002F2C30">
              <w:rPr>
                <w:rFonts w:ascii="Trebuchet MS" w:eastAsia="Times New Roman" w:hAnsi="Trebuchet MS" w:cs="Arial"/>
                <w:b/>
                <w:bCs/>
                <w:color w:val="000000"/>
                <w:sz w:val="16"/>
                <w:szCs w:val="16"/>
                <w:lang w:val="nl-NL" w:eastAsia="nl-NL"/>
              </w:rPr>
              <w:t>85,00</w:t>
            </w:r>
          </w:p>
        </w:tc>
        <w:tc>
          <w:tcPr>
            <w:tcW w:w="858" w:type="dxa"/>
            <w:gridSpan w:val="2"/>
            <w:tcBorders>
              <w:top w:val="nil"/>
              <w:left w:val="nil"/>
              <w:bottom w:val="double" w:sz="6" w:space="0" w:color="auto"/>
              <w:right w:val="single" w:sz="8" w:space="0" w:color="auto"/>
            </w:tcBorders>
            <w:shd w:val="clear" w:color="auto" w:fill="auto"/>
            <w:noWrap/>
            <w:vAlign w:val="center"/>
            <w:hideMark/>
          </w:tcPr>
          <w:p w:rsidR="002F2C30" w:rsidRPr="002F2C30" w:rsidRDefault="005F4E10" w:rsidP="002F2C30">
            <w:pPr>
              <w:spacing w:after="0" w:line="240" w:lineRule="auto"/>
              <w:jc w:val="right"/>
              <w:rPr>
                <w:rFonts w:ascii="Trebuchet MS" w:eastAsia="Times New Roman" w:hAnsi="Trebuchet MS" w:cs="Arial"/>
                <w:b/>
                <w:bCs/>
                <w:color w:val="000000"/>
                <w:sz w:val="16"/>
                <w:szCs w:val="16"/>
                <w:lang w:val="nl-NL" w:eastAsia="nl-NL"/>
              </w:rPr>
            </w:pPr>
            <w:r>
              <w:rPr>
                <w:rFonts w:ascii="Trebuchet MS" w:eastAsia="Times New Roman" w:hAnsi="Trebuchet MS" w:cs="Arial"/>
                <w:b/>
                <w:bCs/>
                <w:color w:val="000000"/>
                <w:sz w:val="16"/>
                <w:szCs w:val="16"/>
                <w:lang w:val="nl-NL" w:eastAsia="nl-NL"/>
              </w:rPr>
              <w:t>12305</w:t>
            </w:r>
            <w:r w:rsidR="002F2C30" w:rsidRPr="002F2C30">
              <w:rPr>
                <w:rFonts w:ascii="Trebuchet MS" w:eastAsia="Times New Roman" w:hAnsi="Trebuchet MS" w:cs="Arial"/>
                <w:b/>
                <w:bCs/>
                <w:color w:val="000000"/>
                <w:sz w:val="16"/>
                <w:szCs w:val="16"/>
                <w:lang w:val="nl-NL" w:eastAsia="nl-NL"/>
              </w:rPr>
              <w:t>,00</w:t>
            </w:r>
          </w:p>
        </w:tc>
        <w:tc>
          <w:tcPr>
            <w:tcW w:w="898" w:type="dxa"/>
            <w:gridSpan w:val="2"/>
            <w:tcBorders>
              <w:top w:val="nil"/>
              <w:left w:val="nil"/>
              <w:bottom w:val="double" w:sz="6" w:space="0" w:color="auto"/>
              <w:right w:val="single" w:sz="8" w:space="0" w:color="auto"/>
            </w:tcBorders>
            <w:shd w:val="clear" w:color="000000" w:fill="D9D9D9"/>
            <w:noWrap/>
            <w:vAlign w:val="center"/>
            <w:hideMark/>
          </w:tcPr>
          <w:p w:rsidR="002F2C30" w:rsidRPr="002F2C30" w:rsidRDefault="002F2C30" w:rsidP="00251D67">
            <w:pPr>
              <w:spacing w:after="0" w:line="240" w:lineRule="auto"/>
              <w:jc w:val="right"/>
              <w:rPr>
                <w:rFonts w:ascii="Trebuchet MS" w:eastAsia="Times New Roman" w:hAnsi="Trebuchet MS" w:cs="Arial"/>
                <w:b/>
                <w:bCs/>
                <w:color w:val="000000"/>
                <w:sz w:val="16"/>
                <w:szCs w:val="16"/>
                <w:lang w:val="nl-NL" w:eastAsia="nl-NL"/>
              </w:rPr>
            </w:pPr>
            <w:r w:rsidRPr="002F2C30">
              <w:rPr>
                <w:rFonts w:ascii="Trebuchet MS" w:eastAsia="Times New Roman" w:hAnsi="Trebuchet MS" w:cs="Arial"/>
                <w:b/>
                <w:bCs/>
                <w:color w:val="000000"/>
                <w:sz w:val="16"/>
                <w:szCs w:val="16"/>
                <w:lang w:val="nl-NL" w:eastAsia="nl-NL"/>
              </w:rPr>
              <w:t>1</w:t>
            </w:r>
            <w:r w:rsidR="00251D67">
              <w:rPr>
                <w:rFonts w:ascii="Trebuchet MS" w:eastAsia="Times New Roman" w:hAnsi="Trebuchet MS" w:cs="Arial"/>
                <w:b/>
                <w:bCs/>
                <w:color w:val="000000"/>
                <w:sz w:val="16"/>
                <w:szCs w:val="16"/>
                <w:lang w:val="nl-NL" w:eastAsia="nl-NL"/>
              </w:rPr>
              <w:t>81</w:t>
            </w:r>
            <w:r w:rsidR="005F4E10">
              <w:rPr>
                <w:rFonts w:ascii="Trebuchet MS" w:eastAsia="Times New Roman" w:hAnsi="Trebuchet MS" w:cs="Arial"/>
                <w:b/>
                <w:bCs/>
                <w:color w:val="000000"/>
                <w:sz w:val="16"/>
                <w:szCs w:val="16"/>
                <w:lang w:val="nl-NL" w:eastAsia="nl-NL"/>
              </w:rPr>
              <w:t>90</w:t>
            </w:r>
            <w:r w:rsidRPr="002F2C30">
              <w:rPr>
                <w:rFonts w:ascii="Trebuchet MS" w:eastAsia="Times New Roman" w:hAnsi="Trebuchet MS" w:cs="Arial"/>
                <w:b/>
                <w:bCs/>
                <w:color w:val="000000"/>
                <w:sz w:val="16"/>
                <w:szCs w:val="16"/>
                <w:lang w:val="nl-NL" w:eastAsia="nl-NL"/>
              </w:rPr>
              <w:t>,00</w:t>
            </w:r>
          </w:p>
        </w:tc>
      </w:tr>
      <w:tr w:rsidR="002F2C30" w:rsidRPr="002F2C30" w:rsidTr="002F2C30">
        <w:trPr>
          <w:trHeight w:val="336"/>
        </w:trPr>
        <w:tc>
          <w:tcPr>
            <w:tcW w:w="1116"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jc w:val="right"/>
              <w:rPr>
                <w:rFonts w:ascii="Trebuchet MS" w:eastAsia="Times New Roman" w:hAnsi="Trebuchet MS" w:cs="Arial"/>
                <w:b/>
                <w:bCs/>
                <w:color w:val="000000"/>
                <w:sz w:val="16"/>
                <w:szCs w:val="16"/>
                <w:lang w:val="nl-NL" w:eastAsia="nl-NL"/>
              </w:rPr>
            </w:pPr>
          </w:p>
        </w:tc>
        <w:tc>
          <w:tcPr>
            <w:tcW w:w="1235"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5"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916"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98"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60"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799"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312"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5"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9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r>
      <w:tr w:rsidR="002F2C30" w:rsidRPr="002F2C30" w:rsidTr="005F4E10">
        <w:trPr>
          <w:trHeight w:val="492"/>
        </w:trPr>
        <w:tc>
          <w:tcPr>
            <w:tcW w:w="1116" w:type="dxa"/>
            <w:tcBorders>
              <w:top w:val="nil"/>
              <w:left w:val="nil"/>
              <w:bottom w:val="nil"/>
              <w:right w:val="nil"/>
            </w:tcBorders>
            <w:shd w:val="clear" w:color="auto" w:fill="auto"/>
            <w:noWrap/>
            <w:vAlign w:val="bottom"/>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235" w:type="dxa"/>
            <w:tcBorders>
              <w:top w:val="single" w:sz="8" w:space="0" w:color="auto"/>
              <w:left w:val="single" w:sz="8" w:space="0" w:color="auto"/>
              <w:bottom w:val="single" w:sz="8" w:space="0" w:color="auto"/>
              <w:right w:val="single" w:sz="8" w:space="0" w:color="auto"/>
            </w:tcBorders>
            <w:shd w:val="clear" w:color="auto" w:fill="auto"/>
            <w:noWrap/>
            <w:vAlign w:val="center"/>
          </w:tcPr>
          <w:p w:rsidR="002F2C30" w:rsidRPr="002F2C30" w:rsidRDefault="002F2C30" w:rsidP="002F2C30">
            <w:pPr>
              <w:spacing w:after="0" w:line="240" w:lineRule="auto"/>
              <w:rPr>
                <w:rFonts w:ascii="Trebuchet MS" w:eastAsia="Times New Roman" w:hAnsi="Trebuchet MS" w:cs="Arial"/>
                <w:color w:val="000000"/>
                <w:lang w:val="nl-NL" w:eastAsia="nl-NL"/>
              </w:rPr>
            </w:pPr>
          </w:p>
        </w:tc>
        <w:tc>
          <w:tcPr>
            <w:tcW w:w="855" w:type="dxa"/>
            <w:tcBorders>
              <w:top w:val="single" w:sz="8" w:space="0" w:color="auto"/>
              <w:left w:val="nil"/>
              <w:bottom w:val="single" w:sz="8" w:space="0" w:color="auto"/>
              <w:right w:val="single" w:sz="8" w:space="0" w:color="auto"/>
            </w:tcBorders>
            <w:shd w:val="clear" w:color="000000" w:fill="D9D9D9"/>
            <w:vAlign w:val="center"/>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p>
        </w:tc>
        <w:tc>
          <w:tcPr>
            <w:tcW w:w="916" w:type="dxa"/>
            <w:tcBorders>
              <w:top w:val="single" w:sz="8" w:space="0" w:color="auto"/>
              <w:left w:val="nil"/>
              <w:bottom w:val="single" w:sz="8" w:space="0" w:color="auto"/>
              <w:right w:val="single" w:sz="8" w:space="0" w:color="auto"/>
            </w:tcBorders>
            <w:shd w:val="clear" w:color="auto" w:fill="auto"/>
            <w:vAlign w:val="center"/>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p>
        </w:tc>
        <w:tc>
          <w:tcPr>
            <w:tcW w:w="898" w:type="dxa"/>
            <w:tcBorders>
              <w:top w:val="single" w:sz="8" w:space="0" w:color="auto"/>
              <w:left w:val="nil"/>
              <w:bottom w:val="single" w:sz="8" w:space="0" w:color="auto"/>
              <w:right w:val="single" w:sz="8" w:space="0" w:color="auto"/>
            </w:tcBorders>
            <w:shd w:val="clear" w:color="000000" w:fill="D9D9D9"/>
            <w:vAlign w:val="center"/>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p>
        </w:tc>
        <w:tc>
          <w:tcPr>
            <w:tcW w:w="160" w:type="dxa"/>
            <w:tcBorders>
              <w:top w:val="nil"/>
              <w:left w:val="nil"/>
              <w:bottom w:val="nil"/>
              <w:right w:val="nil"/>
            </w:tcBorders>
            <w:shd w:val="clear" w:color="auto" w:fill="auto"/>
            <w:noWrap/>
            <w:vAlign w:val="bottom"/>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p>
        </w:tc>
        <w:tc>
          <w:tcPr>
            <w:tcW w:w="1799" w:type="dxa"/>
            <w:tcBorders>
              <w:top w:val="nil"/>
              <w:left w:val="nil"/>
              <w:bottom w:val="nil"/>
              <w:right w:val="nil"/>
            </w:tcBorders>
            <w:shd w:val="clear" w:color="auto" w:fill="auto"/>
            <w:noWrap/>
            <w:vAlign w:val="bottom"/>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312"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5"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9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r>
      <w:tr w:rsidR="002F2C30" w:rsidRPr="002F2C30" w:rsidTr="005F4E10">
        <w:trPr>
          <w:trHeight w:val="324"/>
        </w:trPr>
        <w:tc>
          <w:tcPr>
            <w:tcW w:w="1116" w:type="dxa"/>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235" w:type="dxa"/>
            <w:tcBorders>
              <w:top w:val="nil"/>
              <w:left w:val="single" w:sz="8" w:space="0" w:color="auto"/>
              <w:bottom w:val="single" w:sz="8" w:space="0" w:color="auto"/>
              <w:right w:val="single" w:sz="8" w:space="0" w:color="auto"/>
            </w:tcBorders>
            <w:shd w:val="clear" w:color="auto" w:fill="auto"/>
            <w:noWrap/>
            <w:vAlign w:val="center"/>
          </w:tcPr>
          <w:p w:rsidR="002F2C30" w:rsidRPr="002F2C30" w:rsidRDefault="002F2C30" w:rsidP="002F2C30">
            <w:pPr>
              <w:spacing w:after="0" w:line="240" w:lineRule="auto"/>
              <w:rPr>
                <w:rFonts w:ascii="Trebuchet MS" w:eastAsia="Times New Roman" w:hAnsi="Trebuchet MS" w:cs="Arial"/>
                <w:b/>
                <w:bCs/>
                <w:color w:val="000000"/>
                <w:sz w:val="16"/>
                <w:szCs w:val="16"/>
                <w:lang w:val="nl-NL" w:eastAsia="nl-NL"/>
              </w:rPr>
            </w:pPr>
          </w:p>
        </w:tc>
        <w:tc>
          <w:tcPr>
            <w:tcW w:w="855" w:type="dxa"/>
            <w:tcBorders>
              <w:top w:val="nil"/>
              <w:left w:val="nil"/>
              <w:bottom w:val="single" w:sz="8" w:space="0" w:color="auto"/>
              <w:right w:val="single" w:sz="8" w:space="0" w:color="auto"/>
            </w:tcBorders>
            <w:shd w:val="clear" w:color="000000" w:fill="D9D9D9"/>
            <w:noWrap/>
            <w:vAlign w:val="center"/>
          </w:tcPr>
          <w:p w:rsidR="002F2C30" w:rsidRPr="002F2C30" w:rsidRDefault="002F2C30" w:rsidP="00FF4C5F">
            <w:pPr>
              <w:spacing w:after="0" w:line="240" w:lineRule="auto"/>
              <w:jc w:val="right"/>
              <w:rPr>
                <w:rFonts w:ascii="Trebuchet MS" w:eastAsia="Times New Roman" w:hAnsi="Trebuchet MS" w:cs="Arial"/>
                <w:color w:val="000000"/>
                <w:sz w:val="16"/>
                <w:szCs w:val="16"/>
                <w:lang w:val="nl-NL" w:eastAsia="nl-NL"/>
              </w:rPr>
            </w:pPr>
          </w:p>
        </w:tc>
        <w:tc>
          <w:tcPr>
            <w:tcW w:w="916" w:type="dxa"/>
            <w:tcBorders>
              <w:top w:val="nil"/>
              <w:left w:val="nil"/>
              <w:bottom w:val="single" w:sz="8" w:space="0" w:color="auto"/>
              <w:right w:val="single" w:sz="8" w:space="0" w:color="auto"/>
            </w:tcBorders>
            <w:shd w:val="clear" w:color="auto" w:fill="auto"/>
            <w:noWrap/>
            <w:vAlign w:val="center"/>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898" w:type="dxa"/>
            <w:tcBorders>
              <w:top w:val="nil"/>
              <w:left w:val="nil"/>
              <w:bottom w:val="single" w:sz="8" w:space="0" w:color="auto"/>
              <w:right w:val="single" w:sz="8" w:space="0" w:color="auto"/>
            </w:tcBorders>
            <w:shd w:val="clear" w:color="000000" w:fill="D9D9D9"/>
            <w:noWrap/>
            <w:vAlign w:val="center"/>
          </w:tcPr>
          <w:p w:rsidR="002F2C30" w:rsidRPr="002F2C30" w:rsidRDefault="002F2C30" w:rsidP="002F2C30">
            <w:pPr>
              <w:spacing w:after="0" w:line="240" w:lineRule="auto"/>
              <w:rPr>
                <w:rFonts w:ascii="Trebuchet MS" w:eastAsia="Times New Roman" w:hAnsi="Trebuchet MS" w:cs="Arial"/>
                <w:color w:val="000000"/>
                <w:sz w:val="16"/>
                <w:szCs w:val="16"/>
                <w:lang w:val="nl-NL" w:eastAsia="nl-NL"/>
              </w:rPr>
            </w:pPr>
          </w:p>
        </w:tc>
        <w:tc>
          <w:tcPr>
            <w:tcW w:w="160" w:type="dxa"/>
            <w:tcBorders>
              <w:top w:val="nil"/>
              <w:left w:val="nil"/>
              <w:bottom w:val="nil"/>
              <w:right w:val="nil"/>
            </w:tcBorders>
            <w:shd w:val="clear" w:color="auto" w:fill="auto"/>
            <w:noWrap/>
            <w:vAlign w:val="bottom"/>
          </w:tcPr>
          <w:p w:rsidR="002F2C30" w:rsidRPr="002F2C30" w:rsidRDefault="002F2C30" w:rsidP="002F2C30">
            <w:pPr>
              <w:spacing w:after="0" w:line="240" w:lineRule="auto"/>
              <w:jc w:val="right"/>
              <w:rPr>
                <w:rFonts w:ascii="Trebuchet MS" w:eastAsia="Times New Roman" w:hAnsi="Trebuchet MS" w:cs="Arial"/>
                <w:color w:val="000000"/>
                <w:sz w:val="16"/>
                <w:szCs w:val="16"/>
                <w:lang w:val="nl-NL" w:eastAsia="nl-NL"/>
              </w:rPr>
            </w:pPr>
          </w:p>
        </w:tc>
        <w:tc>
          <w:tcPr>
            <w:tcW w:w="1799" w:type="dxa"/>
            <w:tcBorders>
              <w:top w:val="nil"/>
              <w:left w:val="nil"/>
              <w:bottom w:val="nil"/>
              <w:right w:val="nil"/>
            </w:tcBorders>
            <w:shd w:val="clear" w:color="auto" w:fill="auto"/>
            <w:noWrap/>
            <w:vAlign w:val="bottom"/>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1312"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5"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5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c>
          <w:tcPr>
            <w:tcW w:w="898" w:type="dxa"/>
            <w:gridSpan w:val="2"/>
            <w:tcBorders>
              <w:top w:val="nil"/>
              <w:left w:val="nil"/>
              <w:bottom w:val="nil"/>
              <w:right w:val="nil"/>
            </w:tcBorders>
            <w:shd w:val="clear" w:color="auto" w:fill="auto"/>
            <w:noWrap/>
            <w:vAlign w:val="bottom"/>
            <w:hideMark/>
          </w:tcPr>
          <w:p w:rsidR="002F2C30" w:rsidRPr="002F2C30" w:rsidRDefault="002F2C30" w:rsidP="002F2C30">
            <w:pPr>
              <w:spacing w:after="0" w:line="240" w:lineRule="auto"/>
              <w:rPr>
                <w:rFonts w:ascii="Trebuchet MS" w:eastAsia="Times New Roman" w:hAnsi="Trebuchet MS" w:cs="Times New Roman"/>
                <w:sz w:val="20"/>
                <w:szCs w:val="20"/>
                <w:lang w:val="nl-NL" w:eastAsia="nl-NL"/>
              </w:rPr>
            </w:pPr>
          </w:p>
        </w:tc>
      </w:tr>
    </w:tbl>
    <w:p w:rsidR="002F2C30" w:rsidRPr="002F2C30" w:rsidRDefault="002F2C30" w:rsidP="002F2C30">
      <w:pPr>
        <w:spacing w:after="0" w:line="240" w:lineRule="auto"/>
        <w:rPr>
          <w:rFonts w:ascii="Trebuchet MS" w:eastAsia="MS Mincho" w:hAnsi="Trebuchet MS" w:cs="Times New Roman"/>
          <w:sz w:val="24"/>
          <w:szCs w:val="24"/>
          <w:lang w:val="nl-NL" w:eastAsia="nl-NL"/>
        </w:rPr>
      </w:pPr>
    </w:p>
    <w:p w:rsidR="002F2C30" w:rsidRPr="00F230C8" w:rsidRDefault="002F2C30" w:rsidP="00353B63">
      <w:pPr>
        <w:jc w:val="both"/>
        <w:rPr>
          <w:rFonts w:asciiTheme="majorHAnsi" w:hAnsiTheme="majorHAnsi" w:cstheme="majorHAnsi"/>
          <w:sz w:val="24"/>
          <w:szCs w:val="24"/>
          <w:lang w:val="nl-NL"/>
        </w:rPr>
      </w:pPr>
    </w:p>
    <w:sectPr w:rsidR="002F2C30" w:rsidRPr="00F230C8" w:rsidSect="00A401DA">
      <w:footerReference w:type="default" r:id="rId10"/>
      <w:pgSz w:w="12240" w:h="15840"/>
      <w:pgMar w:top="851"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686F" w:rsidRDefault="00D6686F" w:rsidP="00675C84">
      <w:pPr>
        <w:spacing w:after="0" w:line="240" w:lineRule="auto"/>
      </w:pPr>
      <w:r>
        <w:separator/>
      </w:r>
    </w:p>
  </w:endnote>
  <w:endnote w:type="continuationSeparator" w:id="0">
    <w:p w:rsidR="00D6686F" w:rsidRDefault="00D6686F" w:rsidP="0067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5C84" w:rsidRPr="00675C84" w:rsidRDefault="00675C84">
    <w:pPr>
      <w:pStyle w:val="Voettekst"/>
      <w:rPr>
        <w:lang w:val="nl-NL"/>
      </w:rPr>
    </w:pPr>
    <w:r w:rsidRPr="00675C84">
      <w:rPr>
        <w:lang w:val="nl-NL"/>
      </w:rPr>
      <w:t>Beleidsplan Tesselschade Ede en Omstreken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686F" w:rsidRDefault="00D6686F" w:rsidP="00675C84">
      <w:pPr>
        <w:spacing w:after="0" w:line="240" w:lineRule="auto"/>
      </w:pPr>
      <w:r>
        <w:separator/>
      </w:r>
    </w:p>
  </w:footnote>
  <w:footnote w:type="continuationSeparator" w:id="0">
    <w:p w:rsidR="00D6686F" w:rsidRDefault="00D6686F" w:rsidP="00675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327101784">
    <w:abstractNumId w:val="8"/>
  </w:num>
  <w:num w:numId="2" w16cid:durableId="181168998">
    <w:abstractNumId w:val="6"/>
  </w:num>
  <w:num w:numId="3" w16cid:durableId="1480616561">
    <w:abstractNumId w:val="5"/>
  </w:num>
  <w:num w:numId="4" w16cid:durableId="1194464075">
    <w:abstractNumId w:val="4"/>
  </w:num>
  <w:num w:numId="5" w16cid:durableId="1962566839">
    <w:abstractNumId w:val="7"/>
  </w:num>
  <w:num w:numId="6" w16cid:durableId="1414668036">
    <w:abstractNumId w:val="3"/>
  </w:num>
  <w:num w:numId="7" w16cid:durableId="1868790498">
    <w:abstractNumId w:val="2"/>
  </w:num>
  <w:num w:numId="8" w16cid:durableId="491726468">
    <w:abstractNumId w:val="1"/>
  </w:num>
  <w:num w:numId="9" w16cid:durableId="23293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0B2051"/>
    <w:rsid w:val="0015074B"/>
    <w:rsid w:val="00182AEC"/>
    <w:rsid w:val="00251D67"/>
    <w:rsid w:val="0029639D"/>
    <w:rsid w:val="002A7F66"/>
    <w:rsid w:val="002D4F60"/>
    <w:rsid w:val="002F2C30"/>
    <w:rsid w:val="00306676"/>
    <w:rsid w:val="00326F90"/>
    <w:rsid w:val="00353B63"/>
    <w:rsid w:val="00367E80"/>
    <w:rsid w:val="003B0AE8"/>
    <w:rsid w:val="00421A08"/>
    <w:rsid w:val="005C722B"/>
    <w:rsid w:val="005F4E10"/>
    <w:rsid w:val="00675C84"/>
    <w:rsid w:val="00A401DA"/>
    <w:rsid w:val="00AA1D8D"/>
    <w:rsid w:val="00B47730"/>
    <w:rsid w:val="00B840CB"/>
    <w:rsid w:val="00C33936"/>
    <w:rsid w:val="00CB0664"/>
    <w:rsid w:val="00CB3AE0"/>
    <w:rsid w:val="00D3094A"/>
    <w:rsid w:val="00D6686F"/>
    <w:rsid w:val="00F230C8"/>
    <w:rsid w:val="00FC693F"/>
    <w:rsid w:val="00FF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7255C14-097E-48B8-8AB7-505DD61A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Calibri" w:hAnsi="Calibri"/>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uiPriority w:val="99"/>
    <w:rsid w:val="005C722B"/>
    <w:pPr>
      <w:autoSpaceDE w:val="0"/>
      <w:autoSpaceDN w:val="0"/>
      <w:adjustRightInd w:val="0"/>
      <w:spacing w:after="0" w:line="240" w:lineRule="auto"/>
    </w:pPr>
    <w:rPr>
      <w:rFonts w:ascii="Arial" w:eastAsia="MS Mincho" w:hAnsi="Arial" w:cs="Arial"/>
      <w:color w:val="000000"/>
      <w:sz w:val="24"/>
      <w:szCs w:val="24"/>
      <w:lang w:val="nl-NL" w:eastAsia="nl-NL"/>
    </w:rPr>
  </w:style>
  <w:style w:type="character" w:styleId="Hyperlink">
    <w:name w:val="Hyperlink"/>
    <w:basedOn w:val="Standaardalinea-lettertype"/>
    <w:uiPriority w:val="99"/>
    <w:rsid w:val="005C72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0F8C-BD0E-4391-B27C-6761335D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888</Words>
  <Characters>4889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Christine Waardenburg-Warnaars</cp:lastModifiedBy>
  <cp:revision>2</cp:revision>
  <dcterms:created xsi:type="dcterms:W3CDTF">2025-07-24T18:18:00Z</dcterms:created>
  <dcterms:modified xsi:type="dcterms:W3CDTF">2025-07-24T18:18:00Z</dcterms:modified>
  <cp:category/>
</cp:coreProperties>
</file>